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36F" w:rsidRPr="00A200DF" w:rsidRDefault="0038336F" w:rsidP="00A200DF">
      <w:pPr>
        <w:autoSpaceDE w:val="0"/>
        <w:autoSpaceDN w:val="0"/>
        <w:adjustRightInd w:val="0"/>
        <w:spacing w:after="0" w:line="360" w:lineRule="auto"/>
        <w:jc w:val="both"/>
        <w:rPr>
          <w:rFonts w:ascii="Arial" w:hAnsi="Arial" w:cs="Arial"/>
          <w:b/>
          <w:bCs/>
          <w:sz w:val="24"/>
          <w:szCs w:val="24"/>
        </w:rPr>
      </w:pPr>
      <w:r w:rsidRPr="00A200DF">
        <w:rPr>
          <w:rFonts w:ascii="Arial" w:hAnsi="Arial" w:cs="Arial"/>
          <w:b/>
          <w:bCs/>
          <w:sz w:val="24"/>
          <w:szCs w:val="24"/>
        </w:rPr>
        <w:t>EVIDENCIA CIENTÍFICA</w:t>
      </w:r>
    </w:p>
    <w:p w:rsidR="0038336F" w:rsidRPr="00A200DF" w:rsidRDefault="0038336F" w:rsidP="00A200DF">
      <w:pPr>
        <w:autoSpaceDE w:val="0"/>
        <w:autoSpaceDN w:val="0"/>
        <w:adjustRightInd w:val="0"/>
        <w:spacing w:after="0" w:line="360" w:lineRule="auto"/>
        <w:jc w:val="both"/>
        <w:rPr>
          <w:rFonts w:ascii="Arial" w:hAnsi="Arial" w:cs="Arial"/>
          <w:b/>
          <w:bCs/>
          <w:sz w:val="24"/>
          <w:szCs w:val="24"/>
        </w:rPr>
      </w:pPr>
    </w:p>
    <w:p w:rsidR="0038336F" w:rsidRPr="00A200DF" w:rsidRDefault="0038336F" w:rsidP="00A200DF">
      <w:pPr>
        <w:autoSpaceDE w:val="0"/>
        <w:autoSpaceDN w:val="0"/>
        <w:adjustRightInd w:val="0"/>
        <w:spacing w:after="0" w:line="360" w:lineRule="auto"/>
        <w:jc w:val="both"/>
        <w:rPr>
          <w:rFonts w:ascii="Arial" w:hAnsi="Arial" w:cs="Arial"/>
          <w:b/>
          <w:bCs/>
          <w:sz w:val="24"/>
          <w:szCs w:val="24"/>
        </w:rPr>
      </w:pPr>
      <w:r w:rsidRPr="00A200DF">
        <w:rPr>
          <w:rFonts w:ascii="Arial" w:hAnsi="Arial" w:cs="Arial"/>
          <w:b/>
          <w:bCs/>
          <w:sz w:val="24"/>
          <w:szCs w:val="24"/>
        </w:rPr>
        <w:t>ARTÍCULO 5 - CICLO 3 2022.</w:t>
      </w:r>
    </w:p>
    <w:p w:rsidR="0038336F" w:rsidRPr="00A200DF" w:rsidRDefault="0038336F" w:rsidP="00A200DF">
      <w:pPr>
        <w:autoSpaceDE w:val="0"/>
        <w:autoSpaceDN w:val="0"/>
        <w:adjustRightInd w:val="0"/>
        <w:spacing w:after="0" w:line="360" w:lineRule="auto"/>
        <w:jc w:val="both"/>
        <w:rPr>
          <w:rFonts w:ascii="Arial" w:hAnsi="Arial" w:cs="Arial"/>
          <w:sz w:val="24"/>
          <w:szCs w:val="24"/>
        </w:rPr>
      </w:pPr>
      <w:r w:rsidRPr="00A200DF">
        <w:rPr>
          <w:rFonts w:ascii="Arial" w:hAnsi="Arial" w:cs="Arial"/>
          <w:b/>
          <w:bCs/>
          <w:sz w:val="24"/>
          <w:szCs w:val="24"/>
        </w:rPr>
        <w:t xml:space="preserve">Fecha: </w:t>
      </w:r>
      <w:r w:rsidRPr="00A200DF">
        <w:rPr>
          <w:rFonts w:ascii="Arial" w:hAnsi="Arial" w:cs="Arial"/>
          <w:sz w:val="24"/>
          <w:szCs w:val="24"/>
        </w:rPr>
        <w:t xml:space="preserve">lunes, 20 de junio de 2022. </w:t>
      </w:r>
      <w:r w:rsidRPr="00A200DF">
        <w:rPr>
          <w:rFonts w:ascii="Arial" w:hAnsi="Arial" w:cs="Arial"/>
          <w:b/>
          <w:bCs/>
          <w:sz w:val="24"/>
          <w:szCs w:val="24"/>
        </w:rPr>
        <w:t xml:space="preserve">Hora: </w:t>
      </w:r>
      <w:r w:rsidRPr="00A200DF">
        <w:rPr>
          <w:rFonts w:ascii="Arial" w:hAnsi="Arial" w:cs="Arial"/>
          <w:sz w:val="24"/>
          <w:szCs w:val="24"/>
        </w:rPr>
        <w:t xml:space="preserve">12:30 p.m. a 2:00 p.m. </w:t>
      </w:r>
      <w:r w:rsidRPr="00A200DF">
        <w:rPr>
          <w:rFonts w:ascii="Arial" w:hAnsi="Arial" w:cs="Arial"/>
          <w:b/>
          <w:bCs/>
          <w:sz w:val="24"/>
          <w:szCs w:val="24"/>
        </w:rPr>
        <w:t xml:space="preserve">Lugar: </w:t>
      </w:r>
      <w:r w:rsidRPr="00A200DF">
        <w:rPr>
          <w:rFonts w:ascii="Arial" w:hAnsi="Arial" w:cs="Arial"/>
          <w:sz w:val="24"/>
          <w:szCs w:val="24"/>
        </w:rPr>
        <w:t>Auditorio de ASCARDIO.</w:t>
      </w:r>
    </w:p>
    <w:p w:rsidR="0038336F" w:rsidRPr="00A200DF" w:rsidRDefault="0038336F" w:rsidP="00A200DF">
      <w:pPr>
        <w:autoSpaceDE w:val="0"/>
        <w:autoSpaceDN w:val="0"/>
        <w:adjustRightInd w:val="0"/>
        <w:spacing w:after="0" w:line="360" w:lineRule="auto"/>
        <w:jc w:val="both"/>
        <w:rPr>
          <w:rFonts w:ascii="Arial" w:hAnsi="Arial" w:cs="Arial"/>
          <w:sz w:val="24"/>
          <w:szCs w:val="24"/>
        </w:rPr>
      </w:pPr>
      <w:r w:rsidRPr="00A200DF">
        <w:rPr>
          <w:rFonts w:ascii="Arial" w:hAnsi="Arial" w:cs="Arial"/>
          <w:b/>
          <w:bCs/>
          <w:sz w:val="24"/>
          <w:szCs w:val="24"/>
        </w:rPr>
        <w:t xml:space="preserve">Responsable: </w:t>
      </w:r>
      <w:r w:rsidRPr="00A200DF">
        <w:rPr>
          <w:rFonts w:ascii="Arial" w:hAnsi="Arial" w:cs="Arial"/>
          <w:sz w:val="24"/>
          <w:szCs w:val="24"/>
        </w:rPr>
        <w:t>Grupo 5 del postgrado de Cardiología Infantil.</w:t>
      </w:r>
    </w:p>
    <w:p w:rsidR="0038336F" w:rsidRPr="00A200DF" w:rsidRDefault="0038336F" w:rsidP="00A200DF">
      <w:pPr>
        <w:autoSpaceDE w:val="0"/>
        <w:autoSpaceDN w:val="0"/>
        <w:adjustRightInd w:val="0"/>
        <w:spacing w:after="0" w:line="360" w:lineRule="auto"/>
        <w:jc w:val="both"/>
        <w:rPr>
          <w:rFonts w:ascii="Arial" w:hAnsi="Arial" w:cs="Arial"/>
          <w:sz w:val="24"/>
          <w:szCs w:val="24"/>
        </w:rPr>
      </w:pPr>
      <w:r w:rsidRPr="00A200DF">
        <w:rPr>
          <w:rFonts w:ascii="Arial" w:hAnsi="Arial" w:cs="Arial"/>
          <w:b/>
          <w:bCs/>
          <w:sz w:val="24"/>
          <w:szCs w:val="24"/>
        </w:rPr>
        <w:t xml:space="preserve">Ponente: </w:t>
      </w:r>
      <w:r w:rsidRPr="00A200DF">
        <w:rPr>
          <w:rFonts w:ascii="Arial" w:hAnsi="Arial" w:cs="Arial"/>
          <w:sz w:val="24"/>
          <w:szCs w:val="24"/>
        </w:rPr>
        <w:t xml:space="preserve">Dra. </w:t>
      </w:r>
      <w:proofErr w:type="spellStart"/>
      <w:r w:rsidRPr="00A200DF">
        <w:rPr>
          <w:rFonts w:ascii="Arial" w:hAnsi="Arial" w:cs="Arial"/>
          <w:sz w:val="24"/>
          <w:szCs w:val="24"/>
        </w:rPr>
        <w:t>Osvir</w:t>
      </w:r>
      <w:proofErr w:type="spellEnd"/>
      <w:r w:rsidRPr="00A200DF">
        <w:rPr>
          <w:rFonts w:ascii="Arial" w:hAnsi="Arial" w:cs="Arial"/>
          <w:sz w:val="24"/>
          <w:szCs w:val="24"/>
        </w:rPr>
        <w:t xml:space="preserve"> </w:t>
      </w:r>
      <w:proofErr w:type="spellStart"/>
      <w:r w:rsidRPr="00A200DF">
        <w:rPr>
          <w:rFonts w:ascii="Arial" w:hAnsi="Arial" w:cs="Arial"/>
          <w:sz w:val="24"/>
          <w:szCs w:val="24"/>
        </w:rPr>
        <w:t>Perez</w:t>
      </w:r>
      <w:proofErr w:type="spellEnd"/>
      <w:r w:rsidRPr="00A200DF">
        <w:rPr>
          <w:rFonts w:ascii="Arial" w:hAnsi="Arial" w:cs="Arial"/>
          <w:sz w:val="24"/>
          <w:szCs w:val="24"/>
        </w:rPr>
        <w:t xml:space="preserve"> (Residente de segundo año). Dra Adriana Centeno (Residente de Primer año)</w:t>
      </w:r>
    </w:p>
    <w:p w:rsidR="0038336F" w:rsidRPr="00A200DF" w:rsidRDefault="0038336F" w:rsidP="00A200DF">
      <w:pPr>
        <w:autoSpaceDE w:val="0"/>
        <w:autoSpaceDN w:val="0"/>
        <w:adjustRightInd w:val="0"/>
        <w:spacing w:after="0" w:line="360" w:lineRule="auto"/>
        <w:jc w:val="both"/>
        <w:rPr>
          <w:rFonts w:ascii="Arial" w:hAnsi="Arial" w:cs="Arial"/>
          <w:sz w:val="24"/>
          <w:szCs w:val="24"/>
        </w:rPr>
      </w:pPr>
      <w:r w:rsidRPr="00A200DF">
        <w:rPr>
          <w:rFonts w:ascii="Arial" w:hAnsi="Arial" w:cs="Arial"/>
          <w:b/>
          <w:bCs/>
          <w:sz w:val="24"/>
          <w:szCs w:val="24"/>
        </w:rPr>
        <w:t xml:space="preserve">Relator: </w:t>
      </w:r>
      <w:r w:rsidRPr="00A200DF">
        <w:rPr>
          <w:rFonts w:ascii="Arial" w:hAnsi="Arial" w:cs="Arial"/>
          <w:sz w:val="24"/>
          <w:szCs w:val="24"/>
        </w:rPr>
        <w:t xml:space="preserve">Dra. Ana </w:t>
      </w:r>
      <w:proofErr w:type="spellStart"/>
      <w:r w:rsidRPr="00A200DF">
        <w:rPr>
          <w:rFonts w:ascii="Arial" w:hAnsi="Arial" w:cs="Arial"/>
          <w:sz w:val="24"/>
          <w:szCs w:val="24"/>
        </w:rPr>
        <w:t>Trivilion</w:t>
      </w:r>
      <w:proofErr w:type="spellEnd"/>
      <w:r w:rsidRPr="00A200DF">
        <w:rPr>
          <w:rFonts w:ascii="Arial" w:hAnsi="Arial" w:cs="Arial"/>
          <w:sz w:val="24"/>
          <w:szCs w:val="24"/>
        </w:rPr>
        <w:t xml:space="preserve"> (Residente de segundo año). Dra Alixvell Alvarado (Residente de Primer año)</w:t>
      </w:r>
    </w:p>
    <w:p w:rsidR="0038336F" w:rsidRPr="00A200DF" w:rsidRDefault="0038336F" w:rsidP="00A200DF">
      <w:pPr>
        <w:autoSpaceDE w:val="0"/>
        <w:autoSpaceDN w:val="0"/>
        <w:adjustRightInd w:val="0"/>
        <w:spacing w:after="0" w:line="360" w:lineRule="auto"/>
        <w:jc w:val="both"/>
        <w:rPr>
          <w:rFonts w:ascii="Arial" w:hAnsi="Arial" w:cs="Arial"/>
          <w:sz w:val="24"/>
          <w:szCs w:val="24"/>
        </w:rPr>
      </w:pPr>
      <w:r w:rsidRPr="00A200DF">
        <w:rPr>
          <w:rFonts w:ascii="Arial" w:hAnsi="Arial" w:cs="Arial"/>
          <w:b/>
          <w:bCs/>
          <w:sz w:val="24"/>
          <w:szCs w:val="24"/>
        </w:rPr>
        <w:t xml:space="preserve">Asistentes: </w:t>
      </w:r>
      <w:r w:rsidRPr="00A200DF">
        <w:rPr>
          <w:rFonts w:ascii="Arial" w:hAnsi="Arial" w:cs="Arial"/>
          <w:sz w:val="24"/>
          <w:szCs w:val="24"/>
        </w:rPr>
        <w:t>Dra. Raquel González, Dr. Re</w:t>
      </w:r>
      <w:r w:rsidR="001C5F46">
        <w:rPr>
          <w:rFonts w:ascii="Arial" w:hAnsi="Arial" w:cs="Arial"/>
          <w:sz w:val="24"/>
          <w:szCs w:val="24"/>
        </w:rPr>
        <w:t xml:space="preserve">inaldo Ortiz, Dra. </w:t>
      </w:r>
      <w:proofErr w:type="spellStart"/>
      <w:r w:rsidR="001C5F46">
        <w:rPr>
          <w:rFonts w:ascii="Arial" w:hAnsi="Arial" w:cs="Arial"/>
          <w:sz w:val="24"/>
          <w:szCs w:val="24"/>
        </w:rPr>
        <w:t>Mayrelis</w:t>
      </w:r>
      <w:proofErr w:type="spellEnd"/>
      <w:r w:rsidR="001C5F46">
        <w:rPr>
          <w:rFonts w:ascii="Arial" w:hAnsi="Arial" w:cs="Arial"/>
          <w:sz w:val="24"/>
          <w:szCs w:val="24"/>
        </w:rPr>
        <w:t xml:space="preserve"> Peraza</w:t>
      </w:r>
      <w:bookmarkStart w:id="0" w:name="_GoBack"/>
      <w:bookmarkEnd w:id="0"/>
      <w:r w:rsidRPr="00A200DF">
        <w:rPr>
          <w:rFonts w:ascii="Arial" w:hAnsi="Arial" w:cs="Arial"/>
          <w:sz w:val="24"/>
          <w:szCs w:val="24"/>
        </w:rPr>
        <w:t>, Dra. Elizabeth Infante,</w:t>
      </w:r>
      <w:r w:rsidR="001C5F46">
        <w:rPr>
          <w:rFonts w:ascii="Arial" w:hAnsi="Arial" w:cs="Arial"/>
          <w:sz w:val="24"/>
          <w:szCs w:val="24"/>
        </w:rPr>
        <w:t xml:space="preserve"> </w:t>
      </w:r>
      <w:r w:rsidRPr="00A200DF">
        <w:rPr>
          <w:rFonts w:ascii="Arial" w:hAnsi="Arial" w:cs="Arial"/>
          <w:sz w:val="24"/>
          <w:szCs w:val="24"/>
        </w:rPr>
        <w:t>residentes de postgrado de cardiología clínica, cardiología infantil y residentes asistenciales.</w:t>
      </w:r>
    </w:p>
    <w:p w:rsidR="0038336F" w:rsidRPr="00A200DF" w:rsidRDefault="0038336F" w:rsidP="00A200DF">
      <w:pPr>
        <w:autoSpaceDE w:val="0"/>
        <w:autoSpaceDN w:val="0"/>
        <w:adjustRightInd w:val="0"/>
        <w:spacing w:after="0" w:line="360" w:lineRule="auto"/>
        <w:jc w:val="both"/>
        <w:rPr>
          <w:rFonts w:ascii="Arial" w:hAnsi="Arial" w:cs="Arial"/>
          <w:sz w:val="24"/>
          <w:szCs w:val="24"/>
        </w:rPr>
      </w:pPr>
      <w:r w:rsidRPr="00A200DF">
        <w:rPr>
          <w:rFonts w:ascii="Arial" w:hAnsi="Arial" w:cs="Arial"/>
          <w:b/>
          <w:bCs/>
          <w:sz w:val="24"/>
          <w:szCs w:val="24"/>
        </w:rPr>
        <w:t xml:space="preserve">Interrogante del ciclo: </w:t>
      </w:r>
      <w:r w:rsidRPr="00A200DF">
        <w:rPr>
          <w:rFonts w:ascii="Arial" w:hAnsi="Arial" w:cs="Arial"/>
          <w:sz w:val="24"/>
          <w:szCs w:val="24"/>
        </w:rPr>
        <w:t>“En pacientes con enfermedad de Kawasaki, el tratamiento con</w:t>
      </w:r>
      <w:r w:rsidR="001C5F46">
        <w:rPr>
          <w:rFonts w:ascii="Arial" w:hAnsi="Arial" w:cs="Arial"/>
          <w:sz w:val="24"/>
          <w:szCs w:val="24"/>
        </w:rPr>
        <w:t xml:space="preserve"> </w:t>
      </w:r>
      <w:r w:rsidRPr="00A200DF">
        <w:rPr>
          <w:rFonts w:ascii="Arial" w:hAnsi="Arial" w:cs="Arial"/>
          <w:sz w:val="24"/>
          <w:szCs w:val="24"/>
        </w:rPr>
        <w:t>inmunoglobulina vía endovenosa en la fase sub-aguda ¿reduce la incidencia de aneurismas de</w:t>
      </w:r>
      <w:r w:rsidR="001C5F46">
        <w:rPr>
          <w:rFonts w:ascii="Arial" w:hAnsi="Arial" w:cs="Arial"/>
          <w:sz w:val="24"/>
          <w:szCs w:val="24"/>
        </w:rPr>
        <w:t xml:space="preserve"> </w:t>
      </w:r>
      <w:r w:rsidRPr="00A200DF">
        <w:rPr>
          <w:rFonts w:ascii="Arial" w:hAnsi="Arial" w:cs="Arial"/>
          <w:sz w:val="24"/>
          <w:szCs w:val="24"/>
        </w:rPr>
        <w:t>arterias coronarias tanto como en la fase aguda?”.</w:t>
      </w:r>
    </w:p>
    <w:p w:rsidR="0038336F" w:rsidRPr="00A200DF" w:rsidRDefault="0038336F" w:rsidP="00A200DF">
      <w:pPr>
        <w:autoSpaceDE w:val="0"/>
        <w:autoSpaceDN w:val="0"/>
        <w:adjustRightInd w:val="0"/>
        <w:spacing w:after="0" w:line="360" w:lineRule="auto"/>
        <w:jc w:val="both"/>
        <w:rPr>
          <w:rFonts w:ascii="Arial" w:hAnsi="Arial" w:cs="Arial"/>
          <w:sz w:val="24"/>
          <w:szCs w:val="24"/>
        </w:rPr>
      </w:pPr>
      <w:r w:rsidRPr="00A200DF">
        <w:rPr>
          <w:rFonts w:ascii="Arial" w:hAnsi="Arial" w:cs="Arial"/>
          <w:b/>
          <w:bCs/>
          <w:sz w:val="24"/>
          <w:szCs w:val="24"/>
        </w:rPr>
        <w:t xml:space="preserve">Área de revisión: </w:t>
      </w:r>
      <w:r w:rsidRPr="00A200DF">
        <w:rPr>
          <w:rFonts w:ascii="Arial" w:hAnsi="Arial" w:cs="Arial"/>
          <w:sz w:val="24"/>
          <w:szCs w:val="24"/>
        </w:rPr>
        <w:t>Cardiología Infantil.</w:t>
      </w:r>
    </w:p>
    <w:p w:rsidR="000F2D90" w:rsidRPr="00A200DF" w:rsidRDefault="0038336F" w:rsidP="00A200DF">
      <w:pPr>
        <w:autoSpaceDE w:val="0"/>
        <w:autoSpaceDN w:val="0"/>
        <w:adjustRightInd w:val="0"/>
        <w:spacing w:after="0" w:line="360" w:lineRule="auto"/>
        <w:jc w:val="both"/>
        <w:rPr>
          <w:rFonts w:ascii="Arial" w:hAnsi="Arial" w:cs="Arial"/>
          <w:sz w:val="24"/>
          <w:szCs w:val="24"/>
        </w:rPr>
      </w:pPr>
      <w:r w:rsidRPr="00A200DF">
        <w:rPr>
          <w:rFonts w:ascii="Arial" w:hAnsi="Arial" w:cs="Arial"/>
          <w:b/>
          <w:bCs/>
          <w:sz w:val="24"/>
          <w:szCs w:val="24"/>
        </w:rPr>
        <w:t xml:space="preserve">Estudio de revisión: </w:t>
      </w:r>
      <w:r w:rsidR="000F2D90" w:rsidRPr="00A200DF">
        <w:rPr>
          <w:rFonts w:ascii="Arial" w:hAnsi="Arial" w:cs="Arial"/>
          <w:sz w:val="24"/>
          <w:szCs w:val="24"/>
        </w:rPr>
        <w:t>Factores que afectan la duración de las lesiones arteriales coronarias en pacientes con la enfermedad de Kawasaki.  Estudio retrospectivo</w:t>
      </w:r>
    </w:p>
    <w:p w:rsidR="000F2D90" w:rsidRPr="00A200DF" w:rsidRDefault="000F2D90" w:rsidP="00A200DF">
      <w:pPr>
        <w:autoSpaceDE w:val="0"/>
        <w:autoSpaceDN w:val="0"/>
        <w:adjustRightInd w:val="0"/>
        <w:spacing w:after="0" w:line="360" w:lineRule="auto"/>
        <w:jc w:val="both"/>
        <w:rPr>
          <w:rFonts w:ascii="Arial" w:hAnsi="Arial" w:cs="Arial"/>
          <w:sz w:val="24"/>
          <w:szCs w:val="24"/>
        </w:rPr>
      </w:pPr>
      <w:r w:rsidRPr="00A200DF">
        <w:rPr>
          <w:rFonts w:ascii="Arial" w:hAnsi="Arial" w:cs="Arial"/>
          <w:noProof/>
          <w:sz w:val="24"/>
          <w:szCs w:val="24"/>
          <w:lang w:eastAsia="es-VE"/>
        </w:rPr>
        <w:drawing>
          <wp:anchor distT="0" distB="0" distL="114300" distR="114300" simplePos="0" relativeHeight="251658240" behindDoc="0" locked="0" layoutInCell="1" allowOverlap="1" wp14:anchorId="7FD93F7D" wp14:editId="4C659206">
            <wp:simplePos x="0" y="0"/>
            <wp:positionH relativeFrom="column">
              <wp:posOffset>81915</wp:posOffset>
            </wp:positionH>
            <wp:positionV relativeFrom="paragraph">
              <wp:posOffset>271780</wp:posOffset>
            </wp:positionV>
            <wp:extent cx="5962650" cy="1209675"/>
            <wp:effectExtent l="0" t="0" r="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extLst>
                        <a:ext uri="{28A0092B-C50C-407E-A947-70E740481C1C}">
                          <a14:useLocalDpi xmlns:a14="http://schemas.microsoft.com/office/drawing/2010/main" val="0"/>
                        </a:ext>
                      </a:extLst>
                    </a:blip>
                    <a:srcRect l="7981" t="46894" r="5061" b="13665"/>
                    <a:stretch/>
                  </pic:blipFill>
                  <pic:spPr bwMode="auto">
                    <a:xfrm>
                      <a:off x="0" y="0"/>
                      <a:ext cx="5962650" cy="1209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F2D90" w:rsidRDefault="000F2D90" w:rsidP="00A200DF">
      <w:pPr>
        <w:autoSpaceDE w:val="0"/>
        <w:autoSpaceDN w:val="0"/>
        <w:adjustRightInd w:val="0"/>
        <w:spacing w:after="0" w:line="360" w:lineRule="auto"/>
        <w:jc w:val="both"/>
        <w:rPr>
          <w:rFonts w:ascii="Arial" w:hAnsi="Arial" w:cs="Arial"/>
          <w:sz w:val="24"/>
          <w:szCs w:val="24"/>
        </w:rPr>
      </w:pPr>
    </w:p>
    <w:p w:rsidR="00A200DF" w:rsidRDefault="00A200DF" w:rsidP="00A200DF">
      <w:pPr>
        <w:autoSpaceDE w:val="0"/>
        <w:autoSpaceDN w:val="0"/>
        <w:adjustRightInd w:val="0"/>
        <w:spacing w:after="0" w:line="360" w:lineRule="auto"/>
        <w:jc w:val="both"/>
        <w:rPr>
          <w:rFonts w:ascii="Arial" w:hAnsi="Arial" w:cs="Arial"/>
          <w:sz w:val="24"/>
          <w:szCs w:val="24"/>
        </w:rPr>
      </w:pPr>
    </w:p>
    <w:p w:rsidR="00A200DF" w:rsidRDefault="00A200DF" w:rsidP="00A200DF">
      <w:pPr>
        <w:autoSpaceDE w:val="0"/>
        <w:autoSpaceDN w:val="0"/>
        <w:adjustRightInd w:val="0"/>
        <w:spacing w:after="0" w:line="360" w:lineRule="auto"/>
        <w:jc w:val="both"/>
        <w:rPr>
          <w:rFonts w:ascii="Arial" w:hAnsi="Arial" w:cs="Arial"/>
          <w:sz w:val="24"/>
          <w:szCs w:val="24"/>
        </w:rPr>
      </w:pPr>
    </w:p>
    <w:p w:rsidR="00A200DF" w:rsidRPr="00A200DF" w:rsidRDefault="00A200DF" w:rsidP="00A200DF">
      <w:pPr>
        <w:autoSpaceDE w:val="0"/>
        <w:autoSpaceDN w:val="0"/>
        <w:adjustRightInd w:val="0"/>
        <w:spacing w:after="0" w:line="360" w:lineRule="auto"/>
        <w:jc w:val="both"/>
        <w:rPr>
          <w:rFonts w:ascii="Arial" w:hAnsi="Arial" w:cs="Arial"/>
          <w:sz w:val="24"/>
          <w:szCs w:val="24"/>
        </w:rPr>
      </w:pPr>
    </w:p>
    <w:p w:rsidR="005A017D" w:rsidRPr="00A200DF" w:rsidRDefault="0005584E" w:rsidP="00A200DF">
      <w:pPr>
        <w:spacing w:line="360" w:lineRule="auto"/>
        <w:jc w:val="both"/>
        <w:rPr>
          <w:rFonts w:ascii="Arial" w:hAnsi="Arial" w:cs="Arial"/>
          <w:b/>
          <w:sz w:val="24"/>
          <w:szCs w:val="24"/>
        </w:rPr>
      </w:pPr>
      <w:r w:rsidRPr="00A200DF">
        <w:rPr>
          <w:rFonts w:ascii="Arial" w:hAnsi="Arial" w:cs="Arial"/>
          <w:b/>
          <w:sz w:val="24"/>
          <w:szCs w:val="24"/>
        </w:rPr>
        <w:t xml:space="preserve">Aportes de grupo: </w:t>
      </w:r>
    </w:p>
    <w:p w:rsidR="0005584E" w:rsidRPr="00A200DF" w:rsidRDefault="0005584E" w:rsidP="00A200DF">
      <w:pPr>
        <w:pStyle w:val="Prrafodelista"/>
        <w:numPr>
          <w:ilvl w:val="0"/>
          <w:numId w:val="1"/>
        </w:numPr>
        <w:spacing w:line="360" w:lineRule="auto"/>
        <w:jc w:val="both"/>
        <w:rPr>
          <w:rFonts w:ascii="Arial" w:hAnsi="Arial" w:cs="Arial"/>
          <w:sz w:val="24"/>
          <w:szCs w:val="24"/>
        </w:rPr>
      </w:pPr>
      <w:r w:rsidRPr="00A200DF">
        <w:rPr>
          <w:rFonts w:ascii="Arial" w:hAnsi="Arial" w:cs="Arial"/>
          <w:sz w:val="24"/>
          <w:szCs w:val="24"/>
        </w:rPr>
        <w:lastRenderedPageBreak/>
        <w:t xml:space="preserve">La resolución de las lesiones coronarias fue </w:t>
      </w:r>
      <w:r w:rsidR="00D05639" w:rsidRPr="00A200DF">
        <w:rPr>
          <w:rFonts w:ascii="Arial" w:hAnsi="Arial" w:cs="Arial"/>
          <w:sz w:val="24"/>
          <w:szCs w:val="24"/>
        </w:rPr>
        <w:t>más</w:t>
      </w:r>
      <w:r w:rsidRPr="00A200DF">
        <w:rPr>
          <w:rFonts w:ascii="Arial" w:hAnsi="Arial" w:cs="Arial"/>
          <w:sz w:val="24"/>
          <w:szCs w:val="24"/>
        </w:rPr>
        <w:t xml:space="preserve"> acelerada en aquellos que recibieron IGIV temprana (reducción del 50% vs 7’% a los 90 días</w:t>
      </w:r>
      <w:r w:rsidR="00A82E14" w:rsidRPr="00A200DF">
        <w:rPr>
          <w:rFonts w:ascii="Arial" w:hAnsi="Arial" w:cs="Arial"/>
          <w:sz w:val="24"/>
          <w:szCs w:val="24"/>
        </w:rPr>
        <w:t xml:space="preserve">), sin embargo, posterior al año existe </w:t>
      </w:r>
      <w:r w:rsidR="00D05639" w:rsidRPr="00A200DF">
        <w:rPr>
          <w:rFonts w:ascii="Arial" w:hAnsi="Arial" w:cs="Arial"/>
          <w:sz w:val="24"/>
          <w:szCs w:val="24"/>
        </w:rPr>
        <w:t>proporció</w:t>
      </w:r>
      <w:r w:rsidR="00A82E14" w:rsidRPr="00A200DF">
        <w:rPr>
          <w:rFonts w:ascii="Arial" w:hAnsi="Arial" w:cs="Arial"/>
          <w:sz w:val="24"/>
          <w:szCs w:val="24"/>
        </w:rPr>
        <w:t>n similar de las lesiones coronarias para ambos grupos (1,7 % tratamiento vs 2% tratamiento precoz)</w:t>
      </w:r>
    </w:p>
    <w:p w:rsidR="00A82E14" w:rsidRPr="00A200DF" w:rsidRDefault="00A82E14" w:rsidP="00A200DF">
      <w:pPr>
        <w:pStyle w:val="Prrafodelista"/>
        <w:numPr>
          <w:ilvl w:val="0"/>
          <w:numId w:val="1"/>
        </w:numPr>
        <w:spacing w:line="360" w:lineRule="auto"/>
        <w:jc w:val="both"/>
        <w:rPr>
          <w:rFonts w:ascii="Arial" w:hAnsi="Arial" w:cs="Arial"/>
          <w:sz w:val="24"/>
          <w:szCs w:val="24"/>
        </w:rPr>
      </w:pPr>
      <w:r w:rsidRPr="00A200DF">
        <w:rPr>
          <w:rFonts w:ascii="Arial" w:hAnsi="Arial" w:cs="Arial"/>
          <w:sz w:val="24"/>
          <w:szCs w:val="24"/>
        </w:rPr>
        <w:t xml:space="preserve">En aquellos pacientes con administración </w:t>
      </w:r>
      <w:r w:rsidR="00D05639" w:rsidRPr="00A200DF">
        <w:rPr>
          <w:rFonts w:ascii="Arial" w:hAnsi="Arial" w:cs="Arial"/>
          <w:sz w:val="24"/>
          <w:szCs w:val="24"/>
        </w:rPr>
        <w:t>tardía</w:t>
      </w:r>
      <w:r w:rsidRPr="00A200DF">
        <w:rPr>
          <w:rFonts w:ascii="Arial" w:hAnsi="Arial" w:cs="Arial"/>
          <w:sz w:val="24"/>
          <w:szCs w:val="24"/>
        </w:rPr>
        <w:t xml:space="preserve"> de inmunoglobulina, se incrementa la probabilidad de prolongar la </w:t>
      </w:r>
      <w:r w:rsidR="00D05639" w:rsidRPr="00A200DF">
        <w:rPr>
          <w:rFonts w:ascii="Arial" w:hAnsi="Arial" w:cs="Arial"/>
          <w:sz w:val="24"/>
          <w:szCs w:val="24"/>
        </w:rPr>
        <w:t>duració</w:t>
      </w:r>
      <w:r w:rsidRPr="00A200DF">
        <w:rPr>
          <w:rFonts w:ascii="Arial" w:hAnsi="Arial" w:cs="Arial"/>
          <w:sz w:val="24"/>
          <w:szCs w:val="24"/>
        </w:rPr>
        <w:t>n de las lesiones coronarias comparado con aquellas que recibieron oportuno {HR 0,72  (0,550 – 0,950)}.</w:t>
      </w:r>
    </w:p>
    <w:p w:rsidR="00A82E14" w:rsidRPr="00A200DF" w:rsidRDefault="00A82E14" w:rsidP="00A200DF">
      <w:pPr>
        <w:pStyle w:val="Prrafodelista"/>
        <w:numPr>
          <w:ilvl w:val="0"/>
          <w:numId w:val="1"/>
        </w:numPr>
        <w:spacing w:line="360" w:lineRule="auto"/>
        <w:jc w:val="both"/>
        <w:rPr>
          <w:rFonts w:ascii="Arial" w:hAnsi="Arial" w:cs="Arial"/>
          <w:sz w:val="24"/>
          <w:szCs w:val="24"/>
        </w:rPr>
      </w:pPr>
      <w:r w:rsidRPr="00A200DF">
        <w:rPr>
          <w:rFonts w:ascii="Arial" w:hAnsi="Arial" w:cs="Arial"/>
          <w:sz w:val="24"/>
          <w:szCs w:val="24"/>
        </w:rPr>
        <w:t xml:space="preserve">No es concluyente la relación existente entre el contaje plaquetario posterior al uso de inmunoglobulina y la prolongación de </w:t>
      </w:r>
      <w:r w:rsidR="00012AC8" w:rsidRPr="00A200DF">
        <w:rPr>
          <w:rFonts w:ascii="Arial" w:hAnsi="Arial" w:cs="Arial"/>
          <w:sz w:val="24"/>
          <w:szCs w:val="24"/>
        </w:rPr>
        <w:t>las lesiones coronarias</w:t>
      </w:r>
      <w:r w:rsidRPr="00A200DF">
        <w:rPr>
          <w:rFonts w:ascii="Arial" w:hAnsi="Arial" w:cs="Arial"/>
          <w:sz w:val="24"/>
          <w:szCs w:val="24"/>
        </w:rPr>
        <w:t>.</w:t>
      </w:r>
    </w:p>
    <w:p w:rsidR="00012AC8" w:rsidRPr="00A200DF" w:rsidRDefault="00012AC8" w:rsidP="00A200DF">
      <w:pPr>
        <w:pStyle w:val="Prrafodelista"/>
        <w:spacing w:line="360" w:lineRule="auto"/>
        <w:jc w:val="both"/>
        <w:rPr>
          <w:rFonts w:ascii="Arial" w:hAnsi="Arial" w:cs="Arial"/>
          <w:sz w:val="24"/>
          <w:szCs w:val="24"/>
        </w:rPr>
      </w:pPr>
    </w:p>
    <w:p w:rsidR="00012AC8" w:rsidRPr="00A200DF" w:rsidRDefault="00012AC8" w:rsidP="00A200DF">
      <w:pPr>
        <w:pStyle w:val="Prrafodelista"/>
        <w:spacing w:line="360" w:lineRule="auto"/>
        <w:jc w:val="both"/>
        <w:rPr>
          <w:rFonts w:ascii="Arial" w:hAnsi="Arial" w:cs="Arial"/>
          <w:b/>
          <w:bCs/>
          <w:sz w:val="24"/>
          <w:szCs w:val="24"/>
        </w:rPr>
      </w:pPr>
      <w:r w:rsidRPr="00A200DF">
        <w:rPr>
          <w:rFonts w:ascii="Arial" w:hAnsi="Arial" w:cs="Arial"/>
          <w:b/>
          <w:bCs/>
          <w:sz w:val="24"/>
          <w:szCs w:val="24"/>
        </w:rPr>
        <w:t>Intervenciones de los asistentes y discusión final:</w:t>
      </w:r>
    </w:p>
    <w:p w:rsidR="00012AC8" w:rsidRDefault="00914EBF" w:rsidP="00A200DF">
      <w:pPr>
        <w:pStyle w:val="Prrafodelista"/>
        <w:spacing w:line="360" w:lineRule="auto"/>
        <w:jc w:val="both"/>
        <w:rPr>
          <w:rFonts w:ascii="Arial" w:hAnsi="Arial" w:cs="Arial"/>
          <w:bCs/>
          <w:sz w:val="24"/>
          <w:szCs w:val="24"/>
        </w:rPr>
      </w:pPr>
      <w:r w:rsidRPr="00A200DF">
        <w:rPr>
          <w:rFonts w:ascii="Arial" w:hAnsi="Arial" w:cs="Arial"/>
          <w:bCs/>
          <w:sz w:val="24"/>
          <w:szCs w:val="24"/>
        </w:rPr>
        <w:t xml:space="preserve">La Dra Infante hace mención para </w:t>
      </w:r>
      <w:r w:rsidR="009203DC" w:rsidRPr="00A200DF">
        <w:rPr>
          <w:rFonts w:ascii="Arial" w:hAnsi="Arial" w:cs="Arial"/>
          <w:bCs/>
          <w:sz w:val="24"/>
          <w:szCs w:val="24"/>
        </w:rPr>
        <w:t>definir</w:t>
      </w:r>
      <w:r w:rsidRPr="00A200DF">
        <w:rPr>
          <w:rFonts w:ascii="Arial" w:hAnsi="Arial" w:cs="Arial"/>
          <w:bCs/>
          <w:sz w:val="24"/>
          <w:szCs w:val="24"/>
        </w:rPr>
        <w:t xml:space="preserve"> el total exacto de los pacientes estudiados, donde la Dra </w:t>
      </w:r>
      <w:proofErr w:type="spellStart"/>
      <w:r w:rsidRPr="00A200DF">
        <w:rPr>
          <w:rFonts w:ascii="Arial" w:hAnsi="Arial" w:cs="Arial"/>
          <w:bCs/>
          <w:sz w:val="24"/>
          <w:szCs w:val="24"/>
        </w:rPr>
        <w:t>Osvir</w:t>
      </w:r>
      <w:proofErr w:type="spellEnd"/>
      <w:r w:rsidRPr="00A200DF">
        <w:rPr>
          <w:rFonts w:ascii="Arial" w:hAnsi="Arial" w:cs="Arial"/>
          <w:bCs/>
          <w:sz w:val="24"/>
          <w:szCs w:val="24"/>
        </w:rPr>
        <w:t xml:space="preserve"> responde a que fueron 413 pacientes en el grupo con dilatación o ectasia y 51 pacientes en el grupo de aneurismas, esto quiere decir que subdividieron la población con respecto al diámetro de las arterias, y Dra Infante interroga sobre el significado de los 413 pacientes,</w:t>
      </w:r>
      <w:r w:rsidR="008F6D1E" w:rsidRPr="00A200DF">
        <w:rPr>
          <w:rFonts w:ascii="Arial" w:hAnsi="Arial" w:cs="Arial"/>
          <w:bCs/>
          <w:sz w:val="24"/>
          <w:szCs w:val="24"/>
        </w:rPr>
        <w:t xml:space="preserve"> y concluye en que ambos grupos culminaron el estudio en el mismo tiempo tanto el de 51 pacientes, como el de 413 y que es de suma importancia aclarar este punto, ya que hay que tener en cuenta la estratificación que estos grupos usaron para poder llegar a sus conclusiones </w:t>
      </w:r>
      <w:r w:rsidR="002B7A32" w:rsidRPr="00A200DF">
        <w:rPr>
          <w:rFonts w:ascii="Arial" w:hAnsi="Arial" w:cs="Arial"/>
          <w:bCs/>
          <w:sz w:val="24"/>
          <w:szCs w:val="24"/>
        </w:rPr>
        <w:t xml:space="preserve">de acuerdo al comportamiento década grupo. </w:t>
      </w:r>
    </w:p>
    <w:p w:rsidR="00A200DF" w:rsidRPr="00A200DF" w:rsidRDefault="00A200DF" w:rsidP="00A200DF">
      <w:pPr>
        <w:pStyle w:val="Prrafodelista"/>
        <w:spacing w:line="360" w:lineRule="auto"/>
        <w:jc w:val="both"/>
        <w:rPr>
          <w:rFonts w:ascii="Arial" w:hAnsi="Arial" w:cs="Arial"/>
          <w:bCs/>
          <w:sz w:val="24"/>
          <w:szCs w:val="24"/>
        </w:rPr>
      </w:pPr>
    </w:p>
    <w:p w:rsidR="005871E7" w:rsidRPr="00A200DF" w:rsidRDefault="00A92873" w:rsidP="00A200DF">
      <w:pPr>
        <w:pStyle w:val="Prrafodelista"/>
        <w:spacing w:line="360" w:lineRule="auto"/>
        <w:jc w:val="both"/>
        <w:rPr>
          <w:rFonts w:ascii="Arial" w:hAnsi="Arial" w:cs="Arial"/>
          <w:bCs/>
          <w:sz w:val="24"/>
          <w:szCs w:val="24"/>
        </w:rPr>
      </w:pPr>
      <w:r w:rsidRPr="00A200DF">
        <w:rPr>
          <w:rFonts w:ascii="Arial" w:hAnsi="Arial" w:cs="Arial"/>
          <w:bCs/>
          <w:sz w:val="24"/>
          <w:szCs w:val="24"/>
        </w:rPr>
        <w:t xml:space="preserve">En discusión sobre grafica B la </w:t>
      </w:r>
      <w:proofErr w:type="spellStart"/>
      <w:r w:rsidRPr="00A200DF">
        <w:rPr>
          <w:rFonts w:ascii="Arial" w:hAnsi="Arial" w:cs="Arial"/>
          <w:bCs/>
          <w:sz w:val="24"/>
          <w:szCs w:val="24"/>
        </w:rPr>
        <w:t>dra</w:t>
      </w:r>
      <w:proofErr w:type="spellEnd"/>
      <w:r w:rsidRPr="00A200DF">
        <w:rPr>
          <w:rFonts w:ascii="Arial" w:hAnsi="Arial" w:cs="Arial"/>
          <w:bCs/>
          <w:sz w:val="24"/>
          <w:szCs w:val="24"/>
        </w:rPr>
        <w:t xml:space="preserve"> Infante, participa cuando analizan los factores surge la interrogante sobre en que día hubo regresión a la normalidad de las arterias coronarias en los pacientes estudiados, a lo que responde Dra </w:t>
      </w:r>
      <w:proofErr w:type="spellStart"/>
      <w:r w:rsidRPr="00A200DF">
        <w:rPr>
          <w:rFonts w:ascii="Arial" w:hAnsi="Arial" w:cs="Arial"/>
          <w:bCs/>
          <w:sz w:val="24"/>
          <w:szCs w:val="24"/>
        </w:rPr>
        <w:t>Osvir</w:t>
      </w:r>
      <w:proofErr w:type="spellEnd"/>
      <w:r w:rsidRPr="00A200DF">
        <w:rPr>
          <w:rFonts w:ascii="Arial" w:hAnsi="Arial" w:cs="Arial"/>
          <w:bCs/>
          <w:sz w:val="24"/>
          <w:szCs w:val="24"/>
        </w:rPr>
        <w:t xml:space="preserve"> que fue en el día 46, sin embargo pregunta si ambos grupos tienen el mismo comportamiento, a lo que responde que en el grupo con ectasia oh </w:t>
      </w:r>
      <w:r w:rsidR="009D028C" w:rsidRPr="00A200DF">
        <w:rPr>
          <w:rFonts w:ascii="Arial" w:hAnsi="Arial" w:cs="Arial"/>
          <w:bCs/>
          <w:sz w:val="24"/>
          <w:szCs w:val="24"/>
        </w:rPr>
        <w:t>dilatación</w:t>
      </w:r>
      <w:r w:rsidRPr="00A200DF">
        <w:rPr>
          <w:rFonts w:ascii="Arial" w:hAnsi="Arial" w:cs="Arial"/>
          <w:bCs/>
          <w:sz w:val="24"/>
          <w:szCs w:val="24"/>
        </w:rPr>
        <w:t xml:space="preserve"> la regresión</w:t>
      </w:r>
      <w:r w:rsidR="009D028C" w:rsidRPr="00A200DF">
        <w:rPr>
          <w:rFonts w:ascii="Arial" w:hAnsi="Arial" w:cs="Arial"/>
          <w:bCs/>
          <w:sz w:val="24"/>
          <w:szCs w:val="24"/>
        </w:rPr>
        <w:t xml:space="preserve"> </w:t>
      </w:r>
      <w:r w:rsidRPr="00A200DF">
        <w:rPr>
          <w:rFonts w:ascii="Arial" w:hAnsi="Arial" w:cs="Arial"/>
          <w:bCs/>
          <w:sz w:val="24"/>
          <w:szCs w:val="24"/>
        </w:rPr>
        <w:t xml:space="preserve">fue </w:t>
      </w:r>
      <w:r w:rsidR="009D028C" w:rsidRPr="00A200DF">
        <w:rPr>
          <w:rFonts w:ascii="Arial" w:hAnsi="Arial" w:cs="Arial"/>
          <w:bCs/>
          <w:sz w:val="24"/>
          <w:szCs w:val="24"/>
        </w:rPr>
        <w:t>más</w:t>
      </w:r>
      <w:r w:rsidRPr="00A200DF">
        <w:rPr>
          <w:rFonts w:ascii="Arial" w:hAnsi="Arial" w:cs="Arial"/>
          <w:bCs/>
          <w:sz w:val="24"/>
          <w:szCs w:val="24"/>
        </w:rPr>
        <w:t xml:space="preserve"> acelerada en comparación al </w:t>
      </w:r>
      <w:r w:rsidRPr="00A200DF">
        <w:rPr>
          <w:rFonts w:ascii="Arial" w:hAnsi="Arial" w:cs="Arial"/>
          <w:bCs/>
          <w:sz w:val="24"/>
          <w:szCs w:val="24"/>
        </w:rPr>
        <w:lastRenderedPageBreak/>
        <w:t xml:space="preserve">grupo con aneurisma, debido a que el 50 % de reducción del grupo con ectasia se dio en el </w:t>
      </w:r>
      <w:r w:rsidR="009D028C" w:rsidRPr="00A200DF">
        <w:rPr>
          <w:rFonts w:ascii="Arial" w:hAnsi="Arial" w:cs="Arial"/>
          <w:bCs/>
          <w:sz w:val="24"/>
          <w:szCs w:val="24"/>
        </w:rPr>
        <w:t>día</w:t>
      </w:r>
      <w:r w:rsidRPr="00A200DF">
        <w:rPr>
          <w:rFonts w:ascii="Arial" w:hAnsi="Arial" w:cs="Arial"/>
          <w:bCs/>
          <w:sz w:val="24"/>
          <w:szCs w:val="24"/>
        </w:rPr>
        <w:t xml:space="preserve"> 46 y en el 50% de reducción </w:t>
      </w:r>
      <w:r w:rsidR="009D028C" w:rsidRPr="00A200DF">
        <w:rPr>
          <w:rFonts w:ascii="Arial" w:hAnsi="Arial" w:cs="Arial"/>
          <w:bCs/>
          <w:sz w:val="24"/>
          <w:szCs w:val="24"/>
        </w:rPr>
        <w:t>en el grupo con</w:t>
      </w:r>
      <w:r w:rsidRPr="00A200DF">
        <w:rPr>
          <w:rFonts w:ascii="Arial" w:hAnsi="Arial" w:cs="Arial"/>
          <w:bCs/>
          <w:sz w:val="24"/>
          <w:szCs w:val="24"/>
        </w:rPr>
        <w:t xml:space="preserve"> aneurisma se </w:t>
      </w:r>
      <w:r w:rsidR="009D028C" w:rsidRPr="00A200DF">
        <w:rPr>
          <w:rFonts w:ascii="Arial" w:hAnsi="Arial" w:cs="Arial"/>
          <w:bCs/>
          <w:sz w:val="24"/>
          <w:szCs w:val="24"/>
        </w:rPr>
        <w:t>día</w:t>
      </w:r>
      <w:r w:rsidRPr="00A200DF">
        <w:rPr>
          <w:rFonts w:ascii="Arial" w:hAnsi="Arial" w:cs="Arial"/>
          <w:bCs/>
          <w:sz w:val="24"/>
          <w:szCs w:val="24"/>
        </w:rPr>
        <w:t xml:space="preserve"> alrededor en el </w:t>
      </w:r>
      <w:r w:rsidR="009D028C" w:rsidRPr="00A200DF">
        <w:rPr>
          <w:rFonts w:ascii="Arial" w:hAnsi="Arial" w:cs="Arial"/>
          <w:bCs/>
          <w:sz w:val="24"/>
          <w:szCs w:val="24"/>
        </w:rPr>
        <w:t>día</w:t>
      </w:r>
      <w:r w:rsidRPr="00A200DF">
        <w:rPr>
          <w:rFonts w:ascii="Arial" w:hAnsi="Arial" w:cs="Arial"/>
          <w:bCs/>
          <w:sz w:val="24"/>
          <w:szCs w:val="24"/>
        </w:rPr>
        <w:t xml:space="preserve"> 270</w:t>
      </w:r>
      <w:r w:rsidR="009D028C" w:rsidRPr="00A200DF">
        <w:rPr>
          <w:rFonts w:ascii="Arial" w:hAnsi="Arial" w:cs="Arial"/>
          <w:bCs/>
          <w:sz w:val="24"/>
          <w:szCs w:val="24"/>
        </w:rPr>
        <w:t xml:space="preserve">. </w:t>
      </w:r>
    </w:p>
    <w:p w:rsidR="0038430B" w:rsidRPr="00A200DF" w:rsidRDefault="0038430B" w:rsidP="00A200DF">
      <w:pPr>
        <w:pStyle w:val="Prrafodelista"/>
        <w:spacing w:line="360" w:lineRule="auto"/>
        <w:jc w:val="both"/>
        <w:rPr>
          <w:rFonts w:ascii="Arial" w:hAnsi="Arial" w:cs="Arial"/>
          <w:bCs/>
          <w:sz w:val="24"/>
          <w:szCs w:val="24"/>
        </w:rPr>
      </w:pPr>
    </w:p>
    <w:p w:rsidR="00501C77" w:rsidRDefault="009D028C" w:rsidP="00A200DF">
      <w:pPr>
        <w:pStyle w:val="Prrafodelista"/>
        <w:spacing w:line="360" w:lineRule="auto"/>
        <w:jc w:val="both"/>
        <w:rPr>
          <w:rFonts w:ascii="Arial" w:hAnsi="Arial" w:cs="Arial"/>
          <w:bCs/>
          <w:sz w:val="24"/>
          <w:szCs w:val="24"/>
        </w:rPr>
      </w:pPr>
      <w:r w:rsidRPr="00A200DF">
        <w:rPr>
          <w:rFonts w:ascii="Arial" w:hAnsi="Arial" w:cs="Arial"/>
          <w:bCs/>
          <w:sz w:val="24"/>
          <w:szCs w:val="24"/>
        </w:rPr>
        <w:t xml:space="preserve">Dra Infante pregunta que sucede en la gráfica A, Que pasa cuando se le coloca la inmunoglobulina, llama la atención, que al realizar la discriminación que a los 90 ambos grupos realizan un mismo comportamiento y a lo que quedaban 100 pacientes que representaban el 28% de dilatación </w:t>
      </w:r>
      <w:r w:rsidR="006F2F8C" w:rsidRPr="00A200DF">
        <w:rPr>
          <w:rFonts w:ascii="Arial" w:hAnsi="Arial" w:cs="Arial"/>
          <w:bCs/>
          <w:sz w:val="24"/>
          <w:szCs w:val="24"/>
        </w:rPr>
        <w:t xml:space="preserve">de arterias coronarias. Y a los 540 </w:t>
      </w:r>
      <w:r w:rsidR="00501C77" w:rsidRPr="00A200DF">
        <w:rPr>
          <w:rFonts w:ascii="Arial" w:hAnsi="Arial" w:cs="Arial"/>
          <w:bCs/>
          <w:sz w:val="24"/>
          <w:szCs w:val="24"/>
        </w:rPr>
        <w:t>días</w:t>
      </w:r>
      <w:r w:rsidR="006F2F8C" w:rsidRPr="00A200DF">
        <w:rPr>
          <w:rFonts w:ascii="Arial" w:hAnsi="Arial" w:cs="Arial"/>
          <w:bCs/>
          <w:sz w:val="24"/>
          <w:szCs w:val="24"/>
        </w:rPr>
        <w:t xml:space="preserve"> se estima que todos estén res</w:t>
      </w:r>
      <w:r w:rsidR="00501C77" w:rsidRPr="00A200DF">
        <w:rPr>
          <w:rFonts w:ascii="Arial" w:hAnsi="Arial" w:cs="Arial"/>
          <w:bCs/>
          <w:sz w:val="24"/>
          <w:szCs w:val="24"/>
        </w:rPr>
        <w:t xml:space="preserve">ueltos excepto los de aneurisma, siendo expresado en un 13 %, haciendo entender que dichos valores no encajaban en la curva de la gráfica, ya que eran diferentes los valores expresados por debajo de la curva, teniendo perdida de pacientes, Aclarando que la gráfica explica el comportamiento de los pacientes </w:t>
      </w:r>
      <w:r w:rsidR="008207F6" w:rsidRPr="00A200DF">
        <w:rPr>
          <w:rFonts w:ascii="Arial" w:hAnsi="Arial" w:cs="Arial"/>
          <w:bCs/>
          <w:sz w:val="24"/>
          <w:szCs w:val="24"/>
        </w:rPr>
        <w:t>no existiendo congruencia entre</w:t>
      </w:r>
      <w:r w:rsidR="0038430B" w:rsidRPr="00A200DF">
        <w:rPr>
          <w:rFonts w:ascii="Arial" w:hAnsi="Arial" w:cs="Arial"/>
          <w:bCs/>
          <w:sz w:val="24"/>
          <w:szCs w:val="24"/>
        </w:rPr>
        <w:t xml:space="preserve"> la curva y el eje de la línea del tiempo en días.</w:t>
      </w:r>
    </w:p>
    <w:p w:rsidR="00A200DF" w:rsidRPr="00A200DF" w:rsidRDefault="00A200DF" w:rsidP="00A200DF">
      <w:pPr>
        <w:pStyle w:val="Prrafodelista"/>
        <w:spacing w:line="360" w:lineRule="auto"/>
        <w:jc w:val="both"/>
        <w:rPr>
          <w:rFonts w:ascii="Arial" w:hAnsi="Arial" w:cs="Arial"/>
          <w:bCs/>
          <w:sz w:val="24"/>
          <w:szCs w:val="24"/>
        </w:rPr>
      </w:pPr>
    </w:p>
    <w:p w:rsidR="00A200DF" w:rsidRDefault="009D028C" w:rsidP="00A200DF">
      <w:pPr>
        <w:pStyle w:val="Prrafodelista"/>
        <w:spacing w:line="360" w:lineRule="auto"/>
        <w:jc w:val="both"/>
        <w:rPr>
          <w:rFonts w:ascii="Arial" w:hAnsi="Arial" w:cs="Arial"/>
          <w:bCs/>
          <w:sz w:val="24"/>
          <w:szCs w:val="24"/>
        </w:rPr>
      </w:pPr>
      <w:r w:rsidRPr="00A200DF">
        <w:rPr>
          <w:rFonts w:ascii="Arial" w:hAnsi="Arial" w:cs="Arial"/>
          <w:bCs/>
          <w:sz w:val="24"/>
          <w:szCs w:val="24"/>
        </w:rPr>
        <w:t xml:space="preserve"> </w:t>
      </w:r>
      <w:r w:rsidR="008207F6" w:rsidRPr="00A200DF">
        <w:rPr>
          <w:rFonts w:ascii="Arial" w:hAnsi="Arial" w:cs="Arial"/>
          <w:bCs/>
          <w:sz w:val="24"/>
          <w:szCs w:val="24"/>
        </w:rPr>
        <w:t xml:space="preserve">Interviene Dra Raquel quien presenta dudas sobre la curva donde menciona que al paciente que se le administro inmunoglobulina precoz se comportó igual oh diferente en cuanto a la progresión ya que existe un 50% de reducción pero en tiempos diferentes, donde en dicha grafica solo comparan la duración en relación con la administración del tratamiento sin especificar en </w:t>
      </w:r>
      <w:proofErr w:type="spellStart"/>
      <w:r w:rsidR="008207F6" w:rsidRPr="00A200DF">
        <w:rPr>
          <w:rFonts w:ascii="Arial" w:hAnsi="Arial" w:cs="Arial"/>
          <w:bCs/>
          <w:sz w:val="24"/>
          <w:szCs w:val="24"/>
        </w:rPr>
        <w:t>que</w:t>
      </w:r>
      <w:proofErr w:type="spellEnd"/>
      <w:r w:rsidR="008207F6" w:rsidRPr="00A200DF">
        <w:rPr>
          <w:rFonts w:ascii="Arial" w:hAnsi="Arial" w:cs="Arial"/>
          <w:bCs/>
          <w:sz w:val="24"/>
          <w:szCs w:val="24"/>
        </w:rPr>
        <w:t xml:space="preserve"> grupo, donde fue oportuna la regresión a la normalidad de las arterias coronarias a los 46 días y con tratamiento tardío a los 90 </w:t>
      </w:r>
      <w:proofErr w:type="gramStart"/>
      <w:r w:rsidR="008207F6" w:rsidRPr="00A200DF">
        <w:rPr>
          <w:rFonts w:ascii="Arial" w:hAnsi="Arial" w:cs="Arial"/>
          <w:bCs/>
          <w:sz w:val="24"/>
          <w:szCs w:val="24"/>
        </w:rPr>
        <w:t>días</w:t>
      </w:r>
      <w:proofErr w:type="gramEnd"/>
      <w:r w:rsidR="008207F6" w:rsidRPr="00A200DF">
        <w:rPr>
          <w:rFonts w:ascii="Arial" w:hAnsi="Arial" w:cs="Arial"/>
          <w:bCs/>
          <w:sz w:val="24"/>
          <w:szCs w:val="24"/>
        </w:rPr>
        <w:t xml:space="preserve">. En este contexto se concluye que ambos grupos tienen regresión </w:t>
      </w:r>
      <w:r w:rsidR="005545FE" w:rsidRPr="00A200DF">
        <w:rPr>
          <w:rFonts w:ascii="Arial" w:hAnsi="Arial" w:cs="Arial"/>
          <w:bCs/>
          <w:sz w:val="24"/>
          <w:szCs w:val="24"/>
        </w:rPr>
        <w:t>solo que en</w:t>
      </w:r>
      <w:r w:rsidR="008207F6" w:rsidRPr="00A200DF">
        <w:rPr>
          <w:rFonts w:ascii="Arial" w:hAnsi="Arial" w:cs="Arial"/>
          <w:bCs/>
          <w:sz w:val="24"/>
          <w:szCs w:val="24"/>
        </w:rPr>
        <w:t xml:space="preserve"> unos lo hacen antes</w:t>
      </w:r>
      <w:r w:rsidR="005545FE" w:rsidRPr="00A200DF">
        <w:rPr>
          <w:rFonts w:ascii="Arial" w:hAnsi="Arial" w:cs="Arial"/>
          <w:bCs/>
          <w:sz w:val="24"/>
          <w:szCs w:val="24"/>
        </w:rPr>
        <w:t>.</w:t>
      </w:r>
    </w:p>
    <w:p w:rsidR="00A200DF" w:rsidRDefault="00A200DF" w:rsidP="00A200DF">
      <w:pPr>
        <w:pStyle w:val="Prrafodelista"/>
        <w:spacing w:line="360" w:lineRule="auto"/>
        <w:jc w:val="both"/>
        <w:rPr>
          <w:rFonts w:ascii="Arial" w:hAnsi="Arial" w:cs="Arial"/>
          <w:bCs/>
          <w:sz w:val="24"/>
          <w:szCs w:val="24"/>
        </w:rPr>
      </w:pPr>
    </w:p>
    <w:p w:rsidR="009D028C" w:rsidRDefault="005545FE" w:rsidP="00A200DF">
      <w:pPr>
        <w:pStyle w:val="Prrafodelista"/>
        <w:spacing w:line="360" w:lineRule="auto"/>
        <w:jc w:val="both"/>
        <w:rPr>
          <w:rFonts w:ascii="Arial" w:hAnsi="Arial" w:cs="Arial"/>
          <w:bCs/>
          <w:sz w:val="24"/>
          <w:szCs w:val="24"/>
        </w:rPr>
      </w:pPr>
      <w:r w:rsidRPr="00A200DF">
        <w:rPr>
          <w:rFonts w:ascii="Arial" w:hAnsi="Arial" w:cs="Arial"/>
          <w:bCs/>
          <w:sz w:val="24"/>
          <w:szCs w:val="24"/>
        </w:rPr>
        <w:t xml:space="preserve">Interviene nuevamente Dra Infante, aportando que es </w:t>
      </w:r>
      <w:proofErr w:type="spellStart"/>
      <w:r w:rsidR="002648CC" w:rsidRPr="00A200DF">
        <w:rPr>
          <w:rFonts w:ascii="Arial" w:hAnsi="Arial" w:cs="Arial"/>
          <w:bCs/>
          <w:sz w:val="24"/>
          <w:szCs w:val="24"/>
        </w:rPr>
        <w:t>incruente</w:t>
      </w:r>
      <w:proofErr w:type="spellEnd"/>
      <w:r w:rsidRPr="00A200DF">
        <w:rPr>
          <w:rFonts w:ascii="Arial" w:hAnsi="Arial" w:cs="Arial"/>
          <w:bCs/>
          <w:sz w:val="24"/>
          <w:szCs w:val="24"/>
        </w:rPr>
        <w:t xml:space="preserve"> ya que no </w:t>
      </w:r>
      <w:r w:rsidR="002648CC" w:rsidRPr="00A200DF">
        <w:rPr>
          <w:rFonts w:ascii="Arial" w:hAnsi="Arial" w:cs="Arial"/>
          <w:bCs/>
          <w:sz w:val="24"/>
          <w:szCs w:val="24"/>
        </w:rPr>
        <w:t>específica</w:t>
      </w:r>
      <w:r w:rsidRPr="00A200DF">
        <w:rPr>
          <w:rFonts w:ascii="Arial" w:hAnsi="Arial" w:cs="Arial"/>
          <w:bCs/>
          <w:sz w:val="24"/>
          <w:szCs w:val="24"/>
        </w:rPr>
        <w:t xml:space="preserve"> que tipo de lesión, solo los que recibieron el tratamiento en etapa temprana y en etapa </w:t>
      </w:r>
      <w:r w:rsidR="00A6760A" w:rsidRPr="00A200DF">
        <w:rPr>
          <w:rFonts w:ascii="Arial" w:hAnsi="Arial" w:cs="Arial"/>
          <w:bCs/>
          <w:sz w:val="24"/>
          <w:szCs w:val="24"/>
        </w:rPr>
        <w:t>tardía</w:t>
      </w:r>
      <w:r w:rsidRPr="00A200DF">
        <w:rPr>
          <w:rFonts w:ascii="Arial" w:hAnsi="Arial" w:cs="Arial"/>
          <w:bCs/>
          <w:sz w:val="24"/>
          <w:szCs w:val="24"/>
        </w:rPr>
        <w:t xml:space="preserve">. De la misma manera interviene Dra Reynaldo agregando que al dividir los grupos por categorías no modifica la curva general, siendo un fenómeno que afecta a todo el grupo y no hay un factor </w:t>
      </w:r>
      <w:r w:rsidRPr="00A200DF">
        <w:rPr>
          <w:rFonts w:ascii="Arial" w:hAnsi="Arial" w:cs="Arial"/>
          <w:bCs/>
          <w:sz w:val="24"/>
          <w:szCs w:val="24"/>
        </w:rPr>
        <w:lastRenderedPageBreak/>
        <w:t xml:space="preserve">determinante, Dra Infante aporta que en la </w:t>
      </w:r>
      <w:r w:rsidR="00D05639" w:rsidRPr="00A200DF">
        <w:rPr>
          <w:rFonts w:ascii="Arial" w:hAnsi="Arial" w:cs="Arial"/>
          <w:bCs/>
          <w:sz w:val="24"/>
          <w:szCs w:val="24"/>
        </w:rPr>
        <w:t>gráfica</w:t>
      </w:r>
      <w:r w:rsidRPr="00A200DF">
        <w:rPr>
          <w:rFonts w:ascii="Arial" w:hAnsi="Arial" w:cs="Arial"/>
          <w:bCs/>
          <w:sz w:val="24"/>
          <w:szCs w:val="24"/>
        </w:rPr>
        <w:t xml:space="preserve"> al iniciar ambas líneas van a la par luego realizan una separación pero señalando que ambos grupos al final presentan mejoría</w:t>
      </w:r>
      <w:r w:rsidR="00A6760A" w:rsidRPr="00A200DF">
        <w:rPr>
          <w:rFonts w:ascii="Arial" w:hAnsi="Arial" w:cs="Arial"/>
          <w:bCs/>
          <w:sz w:val="24"/>
          <w:szCs w:val="24"/>
        </w:rPr>
        <w:t>.</w:t>
      </w:r>
      <w:r w:rsidR="002648CC" w:rsidRPr="00A200DF">
        <w:rPr>
          <w:rFonts w:ascii="Arial" w:hAnsi="Arial" w:cs="Arial"/>
          <w:bCs/>
          <w:sz w:val="24"/>
          <w:szCs w:val="24"/>
        </w:rPr>
        <w:t xml:space="preserve"> E</w:t>
      </w:r>
      <w:r w:rsidR="00A200DF" w:rsidRPr="00A200DF">
        <w:rPr>
          <w:rFonts w:ascii="Arial" w:hAnsi="Arial" w:cs="Arial"/>
          <w:bCs/>
          <w:sz w:val="24"/>
          <w:szCs w:val="24"/>
        </w:rPr>
        <w:t>n relación a los multivariados D</w:t>
      </w:r>
      <w:r w:rsidR="002648CC" w:rsidRPr="00A200DF">
        <w:rPr>
          <w:rFonts w:ascii="Arial" w:hAnsi="Arial" w:cs="Arial"/>
          <w:bCs/>
          <w:sz w:val="24"/>
          <w:szCs w:val="24"/>
        </w:rPr>
        <w:t xml:space="preserve">ra Infante pregunta si existe diferencia independientemente de la variable </w:t>
      </w:r>
      <w:proofErr w:type="gramStart"/>
      <w:r w:rsidR="002648CC" w:rsidRPr="00A200DF">
        <w:rPr>
          <w:rFonts w:ascii="Arial" w:hAnsi="Arial" w:cs="Arial"/>
          <w:bCs/>
          <w:sz w:val="24"/>
          <w:szCs w:val="24"/>
        </w:rPr>
        <w:t>sexo ,</w:t>
      </w:r>
      <w:proofErr w:type="gramEnd"/>
      <w:r w:rsidR="002648CC" w:rsidRPr="00A200DF">
        <w:rPr>
          <w:rFonts w:ascii="Arial" w:hAnsi="Arial" w:cs="Arial"/>
          <w:bCs/>
          <w:sz w:val="24"/>
          <w:szCs w:val="24"/>
        </w:rPr>
        <w:t xml:space="preserve"> a lo que Dra </w:t>
      </w:r>
      <w:proofErr w:type="spellStart"/>
      <w:r w:rsidR="002648CC" w:rsidRPr="00A200DF">
        <w:rPr>
          <w:rFonts w:ascii="Arial" w:hAnsi="Arial" w:cs="Arial"/>
          <w:bCs/>
          <w:sz w:val="24"/>
          <w:szCs w:val="24"/>
        </w:rPr>
        <w:t>Osvir</w:t>
      </w:r>
      <w:proofErr w:type="spellEnd"/>
      <w:r w:rsidR="002648CC" w:rsidRPr="00A200DF">
        <w:rPr>
          <w:rFonts w:ascii="Arial" w:hAnsi="Arial" w:cs="Arial"/>
          <w:bCs/>
          <w:sz w:val="24"/>
          <w:szCs w:val="24"/>
        </w:rPr>
        <w:t xml:space="preserve"> menciona que no existió diferencia.  </w:t>
      </w:r>
      <w:r w:rsidR="008207F6" w:rsidRPr="00A200DF">
        <w:rPr>
          <w:rFonts w:ascii="Arial" w:hAnsi="Arial" w:cs="Arial"/>
          <w:bCs/>
          <w:sz w:val="24"/>
          <w:szCs w:val="24"/>
        </w:rPr>
        <w:t xml:space="preserve"> </w:t>
      </w:r>
    </w:p>
    <w:p w:rsidR="00A200DF" w:rsidRPr="00A200DF" w:rsidRDefault="00A200DF" w:rsidP="00A200DF">
      <w:pPr>
        <w:pStyle w:val="Prrafodelista"/>
        <w:spacing w:line="360" w:lineRule="auto"/>
        <w:jc w:val="both"/>
        <w:rPr>
          <w:rFonts w:ascii="Arial" w:hAnsi="Arial" w:cs="Arial"/>
          <w:bCs/>
          <w:sz w:val="24"/>
          <w:szCs w:val="24"/>
        </w:rPr>
      </w:pPr>
    </w:p>
    <w:p w:rsidR="002648CC" w:rsidRPr="00A200DF" w:rsidRDefault="002648CC" w:rsidP="00A200DF">
      <w:pPr>
        <w:pStyle w:val="Prrafodelista"/>
        <w:spacing w:line="360" w:lineRule="auto"/>
        <w:jc w:val="both"/>
        <w:rPr>
          <w:rFonts w:ascii="Arial" w:hAnsi="Arial" w:cs="Arial"/>
          <w:bCs/>
          <w:sz w:val="24"/>
          <w:szCs w:val="24"/>
        </w:rPr>
      </w:pPr>
      <w:r w:rsidRPr="00A200DF">
        <w:rPr>
          <w:rFonts w:ascii="Arial" w:hAnsi="Arial" w:cs="Arial"/>
          <w:bCs/>
          <w:sz w:val="24"/>
          <w:szCs w:val="24"/>
        </w:rPr>
        <w:t>Para finalizar los adjunt</w:t>
      </w:r>
      <w:r w:rsidR="00B5631A" w:rsidRPr="00A200DF">
        <w:rPr>
          <w:rFonts w:ascii="Arial" w:hAnsi="Arial" w:cs="Arial"/>
          <w:bCs/>
          <w:sz w:val="24"/>
          <w:szCs w:val="24"/>
        </w:rPr>
        <w:t>os presentes concluyen que a pesar de que no se aclaran varios puntos en relación con los pacientes donde no comparan con claridad los pacientes con ectasia y aneur</w:t>
      </w:r>
      <w:r w:rsidR="00217305" w:rsidRPr="00A200DF">
        <w:rPr>
          <w:rFonts w:ascii="Arial" w:hAnsi="Arial" w:cs="Arial"/>
          <w:bCs/>
          <w:sz w:val="24"/>
          <w:szCs w:val="24"/>
        </w:rPr>
        <w:t>i</w:t>
      </w:r>
      <w:r w:rsidR="00B5631A" w:rsidRPr="00A200DF">
        <w:rPr>
          <w:rFonts w:ascii="Arial" w:hAnsi="Arial" w:cs="Arial"/>
          <w:bCs/>
          <w:sz w:val="24"/>
          <w:szCs w:val="24"/>
        </w:rPr>
        <w:t xml:space="preserve">sma si no oras variables, en donde los autores solo muestran una </w:t>
      </w:r>
      <w:r w:rsidR="00217305" w:rsidRPr="00A200DF">
        <w:rPr>
          <w:rFonts w:ascii="Arial" w:hAnsi="Arial" w:cs="Arial"/>
          <w:bCs/>
          <w:sz w:val="24"/>
          <w:szCs w:val="24"/>
        </w:rPr>
        <w:t>gráfica</w:t>
      </w:r>
      <w:r w:rsidR="00B5631A" w:rsidRPr="00A200DF">
        <w:rPr>
          <w:rFonts w:ascii="Arial" w:hAnsi="Arial" w:cs="Arial"/>
          <w:bCs/>
          <w:sz w:val="24"/>
          <w:szCs w:val="24"/>
        </w:rPr>
        <w:t xml:space="preserve"> referente a la aneurisma</w:t>
      </w:r>
      <w:r w:rsidR="00217305" w:rsidRPr="00A200DF">
        <w:rPr>
          <w:rFonts w:ascii="Arial" w:hAnsi="Arial" w:cs="Arial"/>
          <w:bCs/>
          <w:sz w:val="24"/>
          <w:szCs w:val="24"/>
        </w:rPr>
        <w:t xml:space="preserve">. Donde solo comparan al inicio y luego ya no relacionan ambos grupos. Y en pues siendo los aportes adecuados en relación a lo discutido pero siendo la metodología del </w:t>
      </w:r>
      <w:r w:rsidR="00D05639" w:rsidRPr="00A200DF">
        <w:rPr>
          <w:rFonts w:ascii="Arial" w:hAnsi="Arial" w:cs="Arial"/>
          <w:bCs/>
          <w:sz w:val="24"/>
          <w:szCs w:val="24"/>
        </w:rPr>
        <w:t>artículo</w:t>
      </w:r>
      <w:r w:rsidR="00217305" w:rsidRPr="00A200DF">
        <w:rPr>
          <w:rFonts w:ascii="Arial" w:hAnsi="Arial" w:cs="Arial"/>
          <w:bCs/>
          <w:sz w:val="24"/>
          <w:szCs w:val="24"/>
        </w:rPr>
        <w:t xml:space="preserve"> no responde de manera clara muchas interrogantes para esta discusión, ya que refieren que los pacientes con aneurisma también tienen regresión a la normalidad, y Dra Peraza refiere que un solo paciente no presento mejoría durante el estudio </w:t>
      </w:r>
      <w:r w:rsidR="00B5631A" w:rsidRPr="00A200DF">
        <w:rPr>
          <w:rFonts w:ascii="Arial" w:hAnsi="Arial" w:cs="Arial"/>
          <w:bCs/>
          <w:sz w:val="24"/>
          <w:szCs w:val="24"/>
        </w:rPr>
        <w:t xml:space="preserve"> </w:t>
      </w:r>
    </w:p>
    <w:sectPr w:rsidR="002648CC" w:rsidRPr="00A200D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01837"/>
    <w:multiLevelType w:val="hybridMultilevel"/>
    <w:tmpl w:val="FA44A6A6"/>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36F"/>
    <w:rsid w:val="00012AC8"/>
    <w:rsid w:val="0005584E"/>
    <w:rsid w:val="000F2D90"/>
    <w:rsid w:val="001C5F46"/>
    <w:rsid w:val="00217305"/>
    <w:rsid w:val="002648CC"/>
    <w:rsid w:val="002B7A32"/>
    <w:rsid w:val="0038336F"/>
    <w:rsid w:val="0038430B"/>
    <w:rsid w:val="00501C77"/>
    <w:rsid w:val="005545FE"/>
    <w:rsid w:val="005871E7"/>
    <w:rsid w:val="005A017D"/>
    <w:rsid w:val="006F2F8C"/>
    <w:rsid w:val="008207F6"/>
    <w:rsid w:val="008F6D1E"/>
    <w:rsid w:val="00914EBF"/>
    <w:rsid w:val="009203DC"/>
    <w:rsid w:val="009D028C"/>
    <w:rsid w:val="00A200DF"/>
    <w:rsid w:val="00A6760A"/>
    <w:rsid w:val="00A82E14"/>
    <w:rsid w:val="00A92873"/>
    <w:rsid w:val="00AD72BE"/>
    <w:rsid w:val="00B5631A"/>
    <w:rsid w:val="00D05639"/>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F2D9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2D90"/>
    <w:rPr>
      <w:rFonts w:ascii="Tahoma" w:hAnsi="Tahoma" w:cs="Tahoma"/>
      <w:sz w:val="16"/>
      <w:szCs w:val="16"/>
    </w:rPr>
  </w:style>
  <w:style w:type="paragraph" w:styleId="Prrafodelista">
    <w:name w:val="List Paragraph"/>
    <w:basedOn w:val="Normal"/>
    <w:uiPriority w:val="34"/>
    <w:qFormat/>
    <w:rsid w:val="000558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F2D9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2D90"/>
    <w:rPr>
      <w:rFonts w:ascii="Tahoma" w:hAnsi="Tahoma" w:cs="Tahoma"/>
      <w:sz w:val="16"/>
      <w:szCs w:val="16"/>
    </w:rPr>
  </w:style>
  <w:style w:type="paragraph" w:styleId="Prrafodelista">
    <w:name w:val="List Paragraph"/>
    <w:basedOn w:val="Normal"/>
    <w:uiPriority w:val="34"/>
    <w:qFormat/>
    <w:rsid w:val="000558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4</Pages>
  <Words>902</Words>
  <Characters>4965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AlixvellAlvarado</dc:creator>
  <cp:lastModifiedBy>AlixvellAlvarado</cp:lastModifiedBy>
  <cp:revision>16</cp:revision>
  <dcterms:created xsi:type="dcterms:W3CDTF">2022-07-03T01:32:00Z</dcterms:created>
  <dcterms:modified xsi:type="dcterms:W3CDTF">2009-03-18T04:04:00Z</dcterms:modified>
</cp:coreProperties>
</file>