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A4" w:rsidRPr="00F02444" w:rsidRDefault="00066882" w:rsidP="00F02444">
      <w:pPr>
        <w:spacing w:line="240" w:lineRule="auto"/>
        <w:jc w:val="center"/>
        <w:rPr>
          <w:b/>
          <w:bCs/>
          <w:noProof/>
          <w:sz w:val="24"/>
          <w:szCs w:val="24"/>
          <w:lang w:eastAsia="es-ES"/>
        </w:rPr>
      </w:pPr>
      <w:bookmarkStart w:id="0" w:name="_GoBack"/>
      <w:r w:rsidRPr="00F02444">
        <w:rPr>
          <w:b/>
          <w:bCs/>
          <w:noProof/>
          <w:sz w:val="24"/>
          <w:szCs w:val="24"/>
          <w:lang w:eastAsia="es-ES"/>
        </w:rPr>
        <w:t>EVIDENCIA CIENTIFICA: RELATORÍA</w:t>
      </w:r>
      <w:r w:rsidRPr="00F02444">
        <w:rPr>
          <w:b/>
          <w:sz w:val="24"/>
          <w:szCs w:val="24"/>
        </w:rPr>
        <w:t xml:space="preserve"> FICHA</w:t>
      </w:r>
    </w:p>
    <w:p w:rsidR="00066882" w:rsidRPr="00F02444" w:rsidRDefault="00066882" w:rsidP="00F02444">
      <w:pPr>
        <w:spacing w:line="240" w:lineRule="auto"/>
        <w:jc w:val="center"/>
        <w:rPr>
          <w:b/>
          <w:bCs/>
          <w:noProof/>
          <w:sz w:val="24"/>
          <w:szCs w:val="24"/>
          <w:lang w:eastAsia="es-ES"/>
        </w:rPr>
      </w:pPr>
      <w:r w:rsidRPr="00F02444">
        <w:rPr>
          <w:b/>
          <w:bCs/>
          <w:noProof/>
          <w:sz w:val="24"/>
          <w:szCs w:val="24"/>
          <w:lang w:eastAsia="es-ES"/>
        </w:rPr>
        <w:t>¿Cuál es la conducta más adecuada en el tratamiento de la insuficiencia mitral moderada de etiología isquémica?</w:t>
      </w:r>
    </w:p>
    <w:bookmarkEnd w:id="0"/>
    <w:p w:rsidR="00066882" w:rsidRPr="00F02444" w:rsidRDefault="00066882" w:rsidP="00F02444">
      <w:pPr>
        <w:jc w:val="both"/>
        <w:rPr>
          <w:b/>
          <w:sz w:val="24"/>
          <w:szCs w:val="24"/>
        </w:rPr>
      </w:pPr>
      <w:r w:rsidRPr="00F02444">
        <w:rPr>
          <w:b/>
          <w:sz w:val="24"/>
          <w:szCs w:val="24"/>
        </w:rPr>
        <w:drawing>
          <wp:inline distT="0" distB="0" distL="0" distR="0" wp14:anchorId="3904C8F4" wp14:editId="079DF8C8">
            <wp:extent cx="5612130" cy="2018665"/>
            <wp:effectExtent l="76200" t="76200" r="140970" b="133985"/>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9790" t="18540" r="11092" b="37352"/>
                    <a:stretch/>
                  </pic:blipFill>
                  <pic:spPr bwMode="auto">
                    <a:xfrm>
                      <a:off x="0" y="0"/>
                      <a:ext cx="5612130" cy="2018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066882" w:rsidRPr="00F02444" w:rsidRDefault="00066882" w:rsidP="00F02444">
      <w:pPr>
        <w:jc w:val="both"/>
        <w:rPr>
          <w:b/>
          <w:sz w:val="24"/>
          <w:szCs w:val="24"/>
          <w:u w:val="single"/>
        </w:rPr>
      </w:pPr>
      <w:r w:rsidRPr="00F02444">
        <w:rPr>
          <w:b/>
          <w:sz w:val="24"/>
          <w:szCs w:val="24"/>
          <w:u w:val="single"/>
        </w:rPr>
        <w:t>GRUPO 4:</w:t>
      </w:r>
    </w:p>
    <w:p w:rsidR="00066882" w:rsidRPr="00F02444" w:rsidRDefault="00066882" w:rsidP="00F02444">
      <w:pPr>
        <w:spacing w:after="0"/>
        <w:jc w:val="both"/>
        <w:rPr>
          <w:b/>
          <w:sz w:val="24"/>
          <w:szCs w:val="24"/>
        </w:rPr>
      </w:pPr>
      <w:r w:rsidRPr="00F02444">
        <w:rPr>
          <w:b/>
          <w:bCs/>
          <w:sz w:val="24"/>
          <w:szCs w:val="24"/>
          <w:lang w:val="es-MX"/>
        </w:rPr>
        <w:t xml:space="preserve">R2 </w:t>
      </w:r>
      <w:r w:rsidRPr="00F02444">
        <w:rPr>
          <w:bCs/>
          <w:sz w:val="24"/>
          <w:szCs w:val="24"/>
          <w:lang w:val="es-MX"/>
        </w:rPr>
        <w:t>FRANCYS SEIJAS</w:t>
      </w:r>
      <w:r w:rsidRPr="00F02444">
        <w:rPr>
          <w:b/>
          <w:bCs/>
          <w:sz w:val="24"/>
          <w:szCs w:val="24"/>
          <w:lang w:val="es-MX"/>
        </w:rPr>
        <w:t xml:space="preserve"> (PRESENTADORA). </w:t>
      </w:r>
    </w:p>
    <w:p w:rsidR="00066882" w:rsidRPr="00F02444" w:rsidRDefault="00066882" w:rsidP="00F02444">
      <w:pPr>
        <w:spacing w:after="0"/>
        <w:jc w:val="both"/>
        <w:rPr>
          <w:b/>
          <w:sz w:val="24"/>
          <w:szCs w:val="24"/>
        </w:rPr>
      </w:pPr>
      <w:r w:rsidRPr="00F02444">
        <w:rPr>
          <w:b/>
          <w:bCs/>
          <w:sz w:val="24"/>
          <w:szCs w:val="24"/>
          <w:lang w:val="es-MX"/>
        </w:rPr>
        <w:t xml:space="preserve">R3 </w:t>
      </w:r>
      <w:r w:rsidRPr="00F02444">
        <w:rPr>
          <w:bCs/>
          <w:sz w:val="24"/>
          <w:szCs w:val="24"/>
          <w:lang w:val="es-MX"/>
        </w:rPr>
        <w:t xml:space="preserve">OSCAR SORONDO </w:t>
      </w:r>
      <w:r w:rsidRPr="00F02444">
        <w:rPr>
          <w:b/>
          <w:bCs/>
          <w:sz w:val="24"/>
          <w:szCs w:val="24"/>
          <w:lang w:val="es-MX"/>
        </w:rPr>
        <w:t>(RELATOR).</w:t>
      </w:r>
    </w:p>
    <w:p w:rsidR="00066882" w:rsidRPr="00F02444" w:rsidRDefault="00066882" w:rsidP="00F02444">
      <w:pPr>
        <w:spacing w:after="0"/>
        <w:jc w:val="both"/>
        <w:rPr>
          <w:b/>
          <w:sz w:val="24"/>
          <w:szCs w:val="24"/>
        </w:rPr>
      </w:pPr>
      <w:r w:rsidRPr="00F02444">
        <w:rPr>
          <w:b/>
          <w:bCs/>
          <w:sz w:val="24"/>
          <w:szCs w:val="24"/>
          <w:lang w:val="es-MX"/>
        </w:rPr>
        <w:t xml:space="preserve">R2 </w:t>
      </w:r>
      <w:r w:rsidRPr="00F02444">
        <w:rPr>
          <w:bCs/>
          <w:sz w:val="24"/>
          <w:szCs w:val="24"/>
          <w:lang w:val="es-MX"/>
        </w:rPr>
        <w:t>JUAN CARDENAS.</w:t>
      </w:r>
      <w:r w:rsidRPr="00F02444">
        <w:rPr>
          <w:b/>
          <w:bCs/>
          <w:sz w:val="24"/>
          <w:szCs w:val="24"/>
          <w:lang w:val="es-MX"/>
        </w:rPr>
        <w:t xml:space="preserve"> </w:t>
      </w:r>
    </w:p>
    <w:p w:rsidR="00066882" w:rsidRPr="00F02444" w:rsidRDefault="00066882" w:rsidP="00F02444">
      <w:pPr>
        <w:spacing w:after="0"/>
        <w:jc w:val="both"/>
        <w:rPr>
          <w:b/>
          <w:bCs/>
          <w:sz w:val="24"/>
          <w:szCs w:val="24"/>
          <w:lang w:val="es-MX"/>
        </w:rPr>
      </w:pPr>
      <w:r w:rsidRPr="00F02444">
        <w:rPr>
          <w:b/>
          <w:bCs/>
          <w:sz w:val="24"/>
          <w:szCs w:val="24"/>
          <w:lang w:val="es-MX"/>
        </w:rPr>
        <w:t xml:space="preserve">R1 </w:t>
      </w:r>
      <w:r w:rsidRPr="00F02444">
        <w:rPr>
          <w:bCs/>
          <w:sz w:val="24"/>
          <w:szCs w:val="24"/>
          <w:lang w:val="es-MX"/>
        </w:rPr>
        <w:t>ALEXANDRA FLORES.</w:t>
      </w:r>
    </w:p>
    <w:p w:rsidR="00066882" w:rsidRPr="00F02444" w:rsidRDefault="00066882" w:rsidP="00F02444">
      <w:pPr>
        <w:spacing w:after="0"/>
        <w:jc w:val="both"/>
        <w:rPr>
          <w:b/>
          <w:bCs/>
          <w:sz w:val="24"/>
          <w:szCs w:val="24"/>
          <w:lang w:val="es-MX"/>
        </w:rPr>
      </w:pPr>
    </w:p>
    <w:p w:rsidR="00066882" w:rsidRPr="00F02444" w:rsidRDefault="00066882" w:rsidP="00F02444">
      <w:pPr>
        <w:spacing w:after="0"/>
        <w:jc w:val="both"/>
        <w:rPr>
          <w:b/>
          <w:bCs/>
          <w:sz w:val="24"/>
          <w:szCs w:val="24"/>
          <w:lang w:val="es-MX"/>
        </w:rPr>
      </w:pPr>
      <w:r w:rsidRPr="00F02444">
        <w:rPr>
          <w:b/>
          <w:bCs/>
          <w:sz w:val="24"/>
          <w:szCs w:val="24"/>
          <w:lang w:val="es-MX"/>
        </w:rPr>
        <w:t>APORTES DEL GRUPO:</w:t>
      </w:r>
    </w:p>
    <w:p w:rsidR="00000000" w:rsidRPr="00F02444" w:rsidRDefault="00F02444" w:rsidP="00F02444">
      <w:pPr>
        <w:numPr>
          <w:ilvl w:val="0"/>
          <w:numId w:val="1"/>
        </w:numPr>
        <w:spacing w:after="0"/>
        <w:jc w:val="both"/>
        <w:rPr>
          <w:sz w:val="24"/>
          <w:szCs w:val="24"/>
        </w:rPr>
      </w:pPr>
      <w:r w:rsidRPr="00F02444">
        <w:rPr>
          <w:sz w:val="24"/>
          <w:szCs w:val="24"/>
        </w:rPr>
        <w:t>Tener en consideración que se escogieron artículos publicados entre 2001 y 2016, por lo cual la diferencia en técnica de procedimientos, t</w:t>
      </w:r>
      <w:r w:rsidR="00066882" w:rsidRPr="00F02444">
        <w:rPr>
          <w:sz w:val="24"/>
          <w:szCs w:val="24"/>
        </w:rPr>
        <w:t>ratamiento</w:t>
      </w:r>
      <w:r w:rsidRPr="00F02444">
        <w:rPr>
          <w:sz w:val="24"/>
          <w:szCs w:val="24"/>
        </w:rPr>
        <w:t xml:space="preserve"> </w:t>
      </w:r>
      <w:r w:rsidR="00066882" w:rsidRPr="00F02444">
        <w:rPr>
          <w:sz w:val="24"/>
          <w:szCs w:val="24"/>
        </w:rPr>
        <w:t>médico,</w:t>
      </w:r>
      <w:r w:rsidRPr="00F02444">
        <w:rPr>
          <w:sz w:val="24"/>
          <w:szCs w:val="24"/>
        </w:rPr>
        <w:t xml:space="preserve"> ha variado mucho en la actualidad; asimismo los estudios presentaban alta heterog</w:t>
      </w:r>
      <w:r w:rsidR="00066882" w:rsidRPr="00F02444">
        <w:rPr>
          <w:sz w:val="24"/>
          <w:szCs w:val="24"/>
        </w:rPr>
        <w:t>eneidad siendo poco comparables.</w:t>
      </w:r>
    </w:p>
    <w:p w:rsidR="00000000" w:rsidRPr="00F02444" w:rsidRDefault="00F02444" w:rsidP="00F02444">
      <w:pPr>
        <w:numPr>
          <w:ilvl w:val="0"/>
          <w:numId w:val="1"/>
        </w:numPr>
        <w:spacing w:after="0"/>
        <w:jc w:val="both"/>
        <w:rPr>
          <w:sz w:val="24"/>
          <w:szCs w:val="24"/>
        </w:rPr>
      </w:pPr>
      <w:r w:rsidRPr="00F02444">
        <w:rPr>
          <w:sz w:val="24"/>
          <w:szCs w:val="24"/>
        </w:rPr>
        <w:t>En cuant</w:t>
      </w:r>
      <w:r w:rsidRPr="00F02444">
        <w:rPr>
          <w:sz w:val="24"/>
          <w:szCs w:val="24"/>
        </w:rPr>
        <w:t xml:space="preserve">o  a la pregunta del ciclo ¿Cuál es la conducta </w:t>
      </w:r>
      <w:r w:rsidR="00066882" w:rsidRPr="00F02444">
        <w:rPr>
          <w:sz w:val="24"/>
          <w:szCs w:val="24"/>
        </w:rPr>
        <w:t>más</w:t>
      </w:r>
      <w:r w:rsidRPr="00F02444">
        <w:rPr>
          <w:sz w:val="24"/>
          <w:szCs w:val="24"/>
        </w:rPr>
        <w:t xml:space="preserve"> adecuada en el tratamiento de la insuficiencia mitral moderada de etiología </w:t>
      </w:r>
      <w:proofErr w:type="spellStart"/>
      <w:r w:rsidRPr="00F02444">
        <w:rPr>
          <w:sz w:val="24"/>
          <w:szCs w:val="24"/>
        </w:rPr>
        <w:t>isquémica</w:t>
      </w:r>
      <w:r w:rsidR="00A626A4" w:rsidRPr="00F02444">
        <w:rPr>
          <w:sz w:val="24"/>
          <w:szCs w:val="24"/>
        </w:rPr>
        <w:t>?</w:t>
      </w:r>
      <w:r w:rsidRPr="00F02444">
        <w:rPr>
          <w:b/>
          <w:bCs/>
          <w:color w:val="FF0000"/>
          <w:sz w:val="24"/>
          <w:szCs w:val="24"/>
          <w:u w:val="single"/>
        </w:rPr>
        <w:t>NO</w:t>
      </w:r>
      <w:proofErr w:type="spellEnd"/>
      <w:r w:rsidRPr="00F02444">
        <w:rPr>
          <w:b/>
          <w:bCs/>
          <w:color w:val="FF0000"/>
          <w:sz w:val="24"/>
          <w:szCs w:val="24"/>
          <w:u w:val="single"/>
        </w:rPr>
        <w:t xml:space="preserve"> SE RECOMIENDA </w:t>
      </w:r>
      <w:r w:rsidRPr="00F02444">
        <w:rPr>
          <w:sz w:val="24"/>
          <w:szCs w:val="24"/>
        </w:rPr>
        <w:t>en pacientes con insuficiencia mitral isquémica moderada con indicación de CABG, la adición de reparación de válvula mitral ,porque no se demostró diferencias estadísticamente significativas en los p</w:t>
      </w:r>
      <w:r w:rsidR="00066882" w:rsidRPr="00F02444">
        <w:rPr>
          <w:sz w:val="24"/>
          <w:szCs w:val="24"/>
        </w:rPr>
        <w:t>un</w:t>
      </w:r>
      <w:r w:rsidRPr="00F02444">
        <w:rPr>
          <w:sz w:val="24"/>
          <w:szCs w:val="24"/>
        </w:rPr>
        <w:t>tos fin</w:t>
      </w:r>
      <w:r w:rsidRPr="00F02444">
        <w:rPr>
          <w:sz w:val="24"/>
          <w:szCs w:val="24"/>
        </w:rPr>
        <w:t>ales primarios ni secundarios</w:t>
      </w:r>
    </w:p>
    <w:p w:rsidR="00000000" w:rsidRPr="00F02444" w:rsidRDefault="00F02444" w:rsidP="00F02444">
      <w:pPr>
        <w:numPr>
          <w:ilvl w:val="0"/>
          <w:numId w:val="1"/>
        </w:numPr>
        <w:spacing w:after="0"/>
        <w:jc w:val="both"/>
        <w:rPr>
          <w:sz w:val="24"/>
          <w:szCs w:val="24"/>
        </w:rPr>
      </w:pPr>
      <w:r w:rsidRPr="00F02444">
        <w:rPr>
          <w:sz w:val="24"/>
          <w:szCs w:val="24"/>
        </w:rPr>
        <w:t xml:space="preserve">Se recomienda realización de </w:t>
      </w:r>
      <w:r w:rsidR="00066882" w:rsidRPr="00F02444">
        <w:rPr>
          <w:sz w:val="24"/>
          <w:szCs w:val="24"/>
        </w:rPr>
        <w:t>más</w:t>
      </w:r>
      <w:r w:rsidRPr="00F02444">
        <w:rPr>
          <w:sz w:val="24"/>
          <w:szCs w:val="24"/>
        </w:rPr>
        <w:t xml:space="preserve"> y mejores estudios que incluyan mayor población, con heterogeneidad baja, para lograr discernir el manejo a</w:t>
      </w:r>
      <w:r w:rsidR="00A626A4" w:rsidRPr="00F02444">
        <w:rPr>
          <w:sz w:val="24"/>
          <w:szCs w:val="24"/>
        </w:rPr>
        <w:t>decuado de este tipo de pacientes.</w:t>
      </w:r>
    </w:p>
    <w:p w:rsidR="00A626A4" w:rsidRPr="00F02444" w:rsidRDefault="00A626A4" w:rsidP="00F02444">
      <w:pPr>
        <w:spacing w:after="0"/>
        <w:jc w:val="both"/>
        <w:rPr>
          <w:b/>
          <w:sz w:val="24"/>
          <w:szCs w:val="24"/>
        </w:rPr>
      </w:pPr>
    </w:p>
    <w:p w:rsidR="00A626A4" w:rsidRPr="00F02444" w:rsidRDefault="00A626A4" w:rsidP="00F02444">
      <w:pPr>
        <w:spacing w:after="0"/>
        <w:jc w:val="both"/>
        <w:rPr>
          <w:b/>
          <w:sz w:val="24"/>
          <w:szCs w:val="24"/>
        </w:rPr>
      </w:pPr>
    </w:p>
    <w:p w:rsidR="00A626A4" w:rsidRPr="00F02444" w:rsidRDefault="00A626A4" w:rsidP="00F02444">
      <w:pPr>
        <w:spacing w:after="0"/>
        <w:jc w:val="both"/>
        <w:rPr>
          <w:b/>
          <w:sz w:val="24"/>
          <w:szCs w:val="24"/>
        </w:rPr>
      </w:pPr>
    </w:p>
    <w:p w:rsidR="00A626A4" w:rsidRPr="00F02444" w:rsidRDefault="00A626A4" w:rsidP="00F02444">
      <w:pPr>
        <w:spacing w:after="0"/>
        <w:jc w:val="both"/>
        <w:rPr>
          <w:b/>
          <w:sz w:val="24"/>
          <w:szCs w:val="24"/>
        </w:rPr>
      </w:pPr>
      <w:r w:rsidRPr="00F02444">
        <w:rPr>
          <w:b/>
          <w:sz w:val="24"/>
          <w:szCs w:val="24"/>
        </w:rPr>
        <w:lastRenderedPageBreak/>
        <w:t>OBSERVACIONES AL ARTÍCULO, SEGÚN LA DISCUSION EN SESIÓN:</w:t>
      </w:r>
    </w:p>
    <w:p w:rsidR="00FA4438" w:rsidRPr="00F02444" w:rsidRDefault="009D215D" w:rsidP="00F02444">
      <w:pPr>
        <w:pStyle w:val="Prrafodelista"/>
        <w:numPr>
          <w:ilvl w:val="0"/>
          <w:numId w:val="4"/>
        </w:numPr>
        <w:jc w:val="both"/>
        <w:rPr>
          <w:sz w:val="24"/>
          <w:szCs w:val="24"/>
        </w:rPr>
      </w:pPr>
      <w:r w:rsidRPr="00F02444">
        <w:rPr>
          <w:b/>
          <w:sz w:val="24"/>
          <w:szCs w:val="24"/>
        </w:rPr>
        <w:t>En la tabla 1 de las características de los estudios</w:t>
      </w:r>
      <w:r w:rsidR="00A626A4" w:rsidRPr="00F02444">
        <w:rPr>
          <w:b/>
          <w:sz w:val="24"/>
          <w:szCs w:val="24"/>
        </w:rPr>
        <w:t>:</w:t>
      </w:r>
      <w:r w:rsidRPr="00F02444">
        <w:rPr>
          <w:sz w:val="24"/>
          <w:szCs w:val="24"/>
        </w:rPr>
        <w:t xml:space="preserve"> se hace énfasis en las diferencias que existen entre los mismos en cuanto a tiempo de seguimiento, número de pacientes incluidos y en esta tabla en las variables edad y tiempo de seguimiento no especifican si usan promedio o mediana.</w:t>
      </w:r>
    </w:p>
    <w:p w:rsidR="009D215D" w:rsidRPr="00F02444" w:rsidRDefault="009D215D" w:rsidP="00F02444">
      <w:pPr>
        <w:pStyle w:val="Prrafodelista"/>
        <w:numPr>
          <w:ilvl w:val="0"/>
          <w:numId w:val="4"/>
        </w:numPr>
        <w:jc w:val="both"/>
        <w:rPr>
          <w:sz w:val="24"/>
          <w:szCs w:val="24"/>
        </w:rPr>
      </w:pPr>
      <w:r w:rsidRPr="00F02444">
        <w:rPr>
          <w:b/>
          <w:sz w:val="24"/>
          <w:szCs w:val="24"/>
        </w:rPr>
        <w:t>En la tabla 1 del suplemento</w:t>
      </w:r>
      <w:r w:rsidR="00A626A4" w:rsidRPr="00F02444">
        <w:rPr>
          <w:sz w:val="24"/>
          <w:szCs w:val="24"/>
        </w:rPr>
        <w:t>:</w:t>
      </w:r>
      <w:r w:rsidRPr="00F02444">
        <w:rPr>
          <w:sz w:val="24"/>
          <w:szCs w:val="24"/>
        </w:rPr>
        <w:t xml:space="preserve"> se discute sobre las variables que dieron significancia estadística tenían alta heterogeneidad y que en los puntos duros como mortalidad no da significancia estadística para los grupos evaluados.</w:t>
      </w:r>
    </w:p>
    <w:p w:rsidR="009D215D" w:rsidRPr="00F02444" w:rsidRDefault="00A626A4" w:rsidP="00F02444">
      <w:pPr>
        <w:pStyle w:val="Prrafodelista"/>
        <w:numPr>
          <w:ilvl w:val="0"/>
          <w:numId w:val="4"/>
        </w:numPr>
        <w:jc w:val="both"/>
        <w:rPr>
          <w:sz w:val="24"/>
          <w:szCs w:val="24"/>
        </w:rPr>
      </w:pPr>
      <w:r w:rsidRPr="00F02444">
        <w:rPr>
          <w:b/>
          <w:sz w:val="24"/>
          <w:szCs w:val="24"/>
        </w:rPr>
        <w:t>En la gráfica</w:t>
      </w:r>
      <w:r w:rsidR="009D215D" w:rsidRPr="00F02444">
        <w:rPr>
          <w:b/>
          <w:sz w:val="24"/>
          <w:szCs w:val="24"/>
        </w:rPr>
        <w:t xml:space="preserve"> A de la figura 1</w:t>
      </w:r>
      <w:r w:rsidRPr="00F02444">
        <w:rPr>
          <w:b/>
          <w:sz w:val="24"/>
          <w:szCs w:val="24"/>
        </w:rPr>
        <w:t>:</w:t>
      </w:r>
      <w:r w:rsidR="009D215D" w:rsidRPr="00F02444">
        <w:rPr>
          <w:sz w:val="24"/>
          <w:szCs w:val="24"/>
        </w:rPr>
        <w:t xml:space="preserve"> se hace énfasis en el peso relativo de cada estudio evidenciando una alta variabilidad entres los estudios incluidos observando que la mayor parte del peso </w:t>
      </w:r>
      <w:proofErr w:type="gramStart"/>
      <w:r w:rsidR="009D215D" w:rsidRPr="00F02444">
        <w:rPr>
          <w:sz w:val="24"/>
          <w:szCs w:val="24"/>
        </w:rPr>
        <w:t>del</w:t>
      </w:r>
      <w:proofErr w:type="gramEnd"/>
      <w:r w:rsidR="009D215D" w:rsidRPr="00F02444">
        <w:rPr>
          <w:sz w:val="24"/>
          <w:szCs w:val="24"/>
        </w:rPr>
        <w:t xml:space="preserve"> meta análisis lo da 5 de los 11 estudios analizados.</w:t>
      </w:r>
    </w:p>
    <w:p w:rsidR="009D215D" w:rsidRPr="00F02444" w:rsidRDefault="009D215D" w:rsidP="00F02444">
      <w:pPr>
        <w:pStyle w:val="Prrafodelista"/>
        <w:numPr>
          <w:ilvl w:val="0"/>
          <w:numId w:val="4"/>
        </w:numPr>
        <w:jc w:val="both"/>
        <w:rPr>
          <w:sz w:val="24"/>
          <w:szCs w:val="24"/>
        </w:rPr>
      </w:pPr>
      <w:r w:rsidRPr="00F02444">
        <w:rPr>
          <w:b/>
          <w:sz w:val="24"/>
          <w:szCs w:val="24"/>
        </w:rPr>
        <w:t xml:space="preserve">En el análisis de </w:t>
      </w:r>
      <w:proofErr w:type="spellStart"/>
      <w:r w:rsidR="005F240F" w:rsidRPr="00F02444">
        <w:rPr>
          <w:b/>
          <w:sz w:val="24"/>
          <w:szCs w:val="24"/>
        </w:rPr>
        <w:t>metaregresión</w:t>
      </w:r>
      <w:proofErr w:type="spellEnd"/>
      <w:r w:rsidRPr="00F02444">
        <w:rPr>
          <w:b/>
          <w:sz w:val="24"/>
          <w:szCs w:val="24"/>
        </w:rPr>
        <w:t xml:space="preserve"> </w:t>
      </w:r>
      <w:r w:rsidR="005F240F" w:rsidRPr="00F02444">
        <w:rPr>
          <w:b/>
          <w:sz w:val="24"/>
          <w:szCs w:val="24"/>
        </w:rPr>
        <w:t>se especifica</w:t>
      </w:r>
      <w:r w:rsidR="00A626A4" w:rsidRPr="00F02444">
        <w:rPr>
          <w:b/>
          <w:sz w:val="24"/>
          <w:szCs w:val="24"/>
        </w:rPr>
        <w:t>;</w:t>
      </w:r>
      <w:r w:rsidR="005F240F" w:rsidRPr="00F02444">
        <w:rPr>
          <w:sz w:val="24"/>
          <w:szCs w:val="24"/>
        </w:rPr>
        <w:t xml:space="preserve"> que para su realización se debía tener los data bruta de los paciente de cada grupo tanto para CABG como para CABG + MVR o Re. Y se menciona que solo 10 estudios evaluaron mortalidad por todas las causas, sin </w:t>
      </w:r>
      <w:r w:rsidR="00927D53" w:rsidRPr="00F02444">
        <w:rPr>
          <w:sz w:val="24"/>
          <w:szCs w:val="24"/>
        </w:rPr>
        <w:t>embargo,</w:t>
      </w:r>
      <w:r w:rsidR="005F240F" w:rsidRPr="00F02444">
        <w:rPr>
          <w:sz w:val="24"/>
          <w:szCs w:val="24"/>
        </w:rPr>
        <w:t xml:space="preserve"> en la </w:t>
      </w:r>
      <w:r w:rsidR="00A626A4" w:rsidRPr="00F02444">
        <w:rPr>
          <w:sz w:val="24"/>
          <w:szCs w:val="24"/>
        </w:rPr>
        <w:t>gráfica</w:t>
      </w:r>
      <w:r w:rsidR="005F240F" w:rsidRPr="00F02444">
        <w:rPr>
          <w:sz w:val="24"/>
          <w:szCs w:val="24"/>
        </w:rPr>
        <w:t xml:space="preserve"> solo aparecen 9 </w:t>
      </w:r>
      <w:r w:rsidR="00A626A4" w:rsidRPr="00F02444">
        <w:rPr>
          <w:sz w:val="24"/>
          <w:szCs w:val="24"/>
        </w:rPr>
        <w:t>círculos</w:t>
      </w:r>
      <w:r w:rsidR="005F240F" w:rsidRPr="00F02444">
        <w:rPr>
          <w:sz w:val="24"/>
          <w:szCs w:val="24"/>
        </w:rPr>
        <w:t xml:space="preserve"> o estudios.</w:t>
      </w:r>
    </w:p>
    <w:p w:rsidR="005F240F" w:rsidRPr="00F02444" w:rsidRDefault="00A626A4" w:rsidP="00F02444">
      <w:pPr>
        <w:pStyle w:val="Prrafodelista"/>
        <w:numPr>
          <w:ilvl w:val="0"/>
          <w:numId w:val="4"/>
        </w:numPr>
        <w:jc w:val="both"/>
        <w:rPr>
          <w:sz w:val="24"/>
          <w:szCs w:val="24"/>
        </w:rPr>
      </w:pPr>
      <w:r w:rsidRPr="00F02444">
        <w:rPr>
          <w:b/>
          <w:sz w:val="24"/>
          <w:szCs w:val="24"/>
        </w:rPr>
        <w:t>En la gráfica</w:t>
      </w:r>
      <w:r w:rsidR="005F240F" w:rsidRPr="00F02444">
        <w:rPr>
          <w:b/>
          <w:sz w:val="24"/>
          <w:szCs w:val="24"/>
        </w:rPr>
        <w:t xml:space="preserve"> D de la </w:t>
      </w:r>
      <w:proofErr w:type="spellStart"/>
      <w:r w:rsidR="005F240F" w:rsidRPr="00F02444">
        <w:rPr>
          <w:b/>
          <w:sz w:val="24"/>
          <w:szCs w:val="24"/>
        </w:rPr>
        <w:t>Fig</w:t>
      </w:r>
      <w:proofErr w:type="spellEnd"/>
      <w:r w:rsidR="005F240F" w:rsidRPr="00F02444">
        <w:rPr>
          <w:b/>
          <w:sz w:val="24"/>
          <w:szCs w:val="24"/>
        </w:rPr>
        <w:t xml:space="preserve"> </w:t>
      </w:r>
      <w:proofErr w:type="gramStart"/>
      <w:r w:rsidR="005F240F" w:rsidRPr="00F02444">
        <w:rPr>
          <w:b/>
          <w:sz w:val="24"/>
          <w:szCs w:val="24"/>
        </w:rPr>
        <w:t xml:space="preserve">2 </w:t>
      </w:r>
      <w:r w:rsidRPr="00F02444">
        <w:rPr>
          <w:b/>
          <w:sz w:val="24"/>
          <w:szCs w:val="24"/>
        </w:rPr>
        <w:t>:</w:t>
      </w:r>
      <w:proofErr w:type="gramEnd"/>
      <w:r w:rsidRPr="00F02444">
        <w:rPr>
          <w:sz w:val="24"/>
          <w:szCs w:val="24"/>
        </w:rPr>
        <w:t xml:space="preserve"> </w:t>
      </w:r>
      <w:r w:rsidR="005F240F" w:rsidRPr="00F02444">
        <w:rPr>
          <w:sz w:val="24"/>
          <w:szCs w:val="24"/>
        </w:rPr>
        <w:t>se evidencia estudios que dan a favor de la CABG + MVR</w:t>
      </w:r>
      <w:r w:rsidR="00927D53" w:rsidRPr="00F02444">
        <w:rPr>
          <w:sz w:val="24"/>
          <w:szCs w:val="24"/>
        </w:rPr>
        <w:t xml:space="preserve"> ya que disminuye la </w:t>
      </w:r>
      <w:proofErr w:type="spellStart"/>
      <w:r w:rsidR="00927D53" w:rsidRPr="00F02444">
        <w:rPr>
          <w:sz w:val="24"/>
          <w:szCs w:val="24"/>
        </w:rPr>
        <w:t>IMi</w:t>
      </w:r>
      <w:proofErr w:type="spellEnd"/>
      <w:r w:rsidR="00927D53" w:rsidRPr="00F02444">
        <w:rPr>
          <w:sz w:val="24"/>
          <w:szCs w:val="24"/>
        </w:rPr>
        <w:t xml:space="preserve"> en el seguimiento a pesar de no haber diferencia entre los grupos en puntos duros como mortalidad. Es por ello que existen los consensos de expertos donde se toma en cuenta la fracción de eyección para la decisión de la cirugía combinada y estas decisiones no dan el nivel de evidencia C, es decir, opinión de expertos. En el grupo de CABG sola no hay regresión de la </w:t>
      </w:r>
      <w:proofErr w:type="spellStart"/>
      <w:r w:rsidR="00927D53" w:rsidRPr="00F02444">
        <w:rPr>
          <w:sz w:val="24"/>
          <w:szCs w:val="24"/>
        </w:rPr>
        <w:t>IMi</w:t>
      </w:r>
      <w:proofErr w:type="spellEnd"/>
      <w:r w:rsidR="00927D53" w:rsidRPr="00F02444">
        <w:rPr>
          <w:sz w:val="24"/>
          <w:szCs w:val="24"/>
        </w:rPr>
        <w:t>.</w:t>
      </w:r>
    </w:p>
    <w:p w:rsidR="00927D53" w:rsidRPr="00F02444" w:rsidRDefault="00A626A4" w:rsidP="00F02444">
      <w:pPr>
        <w:pStyle w:val="Prrafodelista"/>
        <w:numPr>
          <w:ilvl w:val="0"/>
          <w:numId w:val="4"/>
        </w:numPr>
        <w:jc w:val="both"/>
        <w:rPr>
          <w:sz w:val="24"/>
          <w:szCs w:val="24"/>
        </w:rPr>
      </w:pPr>
      <w:r w:rsidRPr="00F02444">
        <w:rPr>
          <w:b/>
          <w:sz w:val="24"/>
          <w:szCs w:val="24"/>
        </w:rPr>
        <w:t>En la gráfica</w:t>
      </w:r>
      <w:r w:rsidR="00927D53" w:rsidRPr="00F02444">
        <w:rPr>
          <w:b/>
          <w:sz w:val="24"/>
          <w:szCs w:val="24"/>
        </w:rPr>
        <w:t xml:space="preserve"> </w:t>
      </w:r>
      <w:r w:rsidR="002567AB" w:rsidRPr="00F02444">
        <w:rPr>
          <w:b/>
          <w:sz w:val="24"/>
          <w:szCs w:val="24"/>
        </w:rPr>
        <w:t>D de la figura 3</w:t>
      </w:r>
      <w:r w:rsidRPr="00F02444">
        <w:rPr>
          <w:b/>
          <w:sz w:val="24"/>
          <w:szCs w:val="24"/>
        </w:rPr>
        <w:t>:</w:t>
      </w:r>
      <w:r w:rsidR="002567AB" w:rsidRPr="00F02444">
        <w:rPr>
          <w:sz w:val="24"/>
          <w:szCs w:val="24"/>
        </w:rPr>
        <w:t xml:space="preserve"> se especifica no se debe sacar un promedio de la CF NYHA por</w:t>
      </w:r>
      <w:r w:rsidR="00066882" w:rsidRPr="00F02444">
        <w:rPr>
          <w:sz w:val="24"/>
          <w:szCs w:val="24"/>
        </w:rPr>
        <w:t xml:space="preserve"> ser </w:t>
      </w:r>
      <w:r w:rsidR="002567AB" w:rsidRPr="00F02444">
        <w:rPr>
          <w:sz w:val="24"/>
          <w:szCs w:val="24"/>
        </w:rPr>
        <w:t xml:space="preserve"> una variable cualitativa.</w:t>
      </w:r>
    </w:p>
    <w:p w:rsidR="001172C8" w:rsidRPr="00F02444" w:rsidRDefault="001172C8" w:rsidP="00F02444">
      <w:pPr>
        <w:pStyle w:val="Prrafodelista"/>
        <w:numPr>
          <w:ilvl w:val="0"/>
          <w:numId w:val="4"/>
        </w:numPr>
        <w:jc w:val="both"/>
        <w:rPr>
          <w:sz w:val="24"/>
          <w:szCs w:val="24"/>
        </w:rPr>
      </w:pPr>
      <w:r w:rsidRPr="00F02444">
        <w:rPr>
          <w:sz w:val="24"/>
          <w:szCs w:val="24"/>
        </w:rPr>
        <w:t xml:space="preserve">Se debe tomar en cuenta el retraso para la resolución del paciente. Es decir desde la indicación hasta la realización de la cirugía, es un tiempo clave en cual puede progresar la cardiopatía isquémica y empeorar el </w:t>
      </w:r>
      <w:r w:rsidR="00066882" w:rsidRPr="00F02444">
        <w:rPr>
          <w:sz w:val="24"/>
          <w:szCs w:val="24"/>
        </w:rPr>
        <w:t>pronóstico</w:t>
      </w:r>
      <w:r w:rsidR="00A626A4" w:rsidRPr="00F02444">
        <w:rPr>
          <w:sz w:val="24"/>
          <w:szCs w:val="24"/>
        </w:rPr>
        <w:t xml:space="preserve"> del paciente, en vista que se darán los cambios propios de remodelado miocárdico que se producen en el transcurrir  del tiempo.</w:t>
      </w:r>
    </w:p>
    <w:sectPr w:rsidR="001172C8" w:rsidRPr="00F024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16C1"/>
    <w:multiLevelType w:val="hybridMultilevel"/>
    <w:tmpl w:val="28FCC7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40182BE8"/>
    <w:multiLevelType w:val="hybridMultilevel"/>
    <w:tmpl w:val="2C1CB246"/>
    <w:lvl w:ilvl="0" w:tplc="BE766556">
      <w:start w:val="1"/>
      <w:numFmt w:val="bullet"/>
      <w:lvlText w:val="•"/>
      <w:lvlJc w:val="left"/>
      <w:pPr>
        <w:tabs>
          <w:tab w:val="num" w:pos="720"/>
        </w:tabs>
        <w:ind w:left="720" w:hanging="360"/>
      </w:pPr>
      <w:rPr>
        <w:rFonts w:ascii="Times New Roman" w:hAnsi="Times New Roman" w:hint="default"/>
      </w:rPr>
    </w:lvl>
    <w:lvl w:ilvl="1" w:tplc="F564B074" w:tentative="1">
      <w:start w:val="1"/>
      <w:numFmt w:val="bullet"/>
      <w:lvlText w:val="•"/>
      <w:lvlJc w:val="left"/>
      <w:pPr>
        <w:tabs>
          <w:tab w:val="num" w:pos="1440"/>
        </w:tabs>
        <w:ind w:left="1440" w:hanging="360"/>
      </w:pPr>
      <w:rPr>
        <w:rFonts w:ascii="Times New Roman" w:hAnsi="Times New Roman" w:hint="default"/>
      </w:rPr>
    </w:lvl>
    <w:lvl w:ilvl="2" w:tplc="F6CC74B2" w:tentative="1">
      <w:start w:val="1"/>
      <w:numFmt w:val="bullet"/>
      <w:lvlText w:val="•"/>
      <w:lvlJc w:val="left"/>
      <w:pPr>
        <w:tabs>
          <w:tab w:val="num" w:pos="2160"/>
        </w:tabs>
        <w:ind w:left="2160" w:hanging="360"/>
      </w:pPr>
      <w:rPr>
        <w:rFonts w:ascii="Times New Roman" w:hAnsi="Times New Roman" w:hint="default"/>
      </w:rPr>
    </w:lvl>
    <w:lvl w:ilvl="3" w:tplc="432EC0DA" w:tentative="1">
      <w:start w:val="1"/>
      <w:numFmt w:val="bullet"/>
      <w:lvlText w:val="•"/>
      <w:lvlJc w:val="left"/>
      <w:pPr>
        <w:tabs>
          <w:tab w:val="num" w:pos="2880"/>
        </w:tabs>
        <w:ind w:left="2880" w:hanging="360"/>
      </w:pPr>
      <w:rPr>
        <w:rFonts w:ascii="Times New Roman" w:hAnsi="Times New Roman" w:hint="default"/>
      </w:rPr>
    </w:lvl>
    <w:lvl w:ilvl="4" w:tplc="24B6ADE8" w:tentative="1">
      <w:start w:val="1"/>
      <w:numFmt w:val="bullet"/>
      <w:lvlText w:val="•"/>
      <w:lvlJc w:val="left"/>
      <w:pPr>
        <w:tabs>
          <w:tab w:val="num" w:pos="3600"/>
        </w:tabs>
        <w:ind w:left="3600" w:hanging="360"/>
      </w:pPr>
      <w:rPr>
        <w:rFonts w:ascii="Times New Roman" w:hAnsi="Times New Roman" w:hint="default"/>
      </w:rPr>
    </w:lvl>
    <w:lvl w:ilvl="5" w:tplc="0B369592" w:tentative="1">
      <w:start w:val="1"/>
      <w:numFmt w:val="bullet"/>
      <w:lvlText w:val="•"/>
      <w:lvlJc w:val="left"/>
      <w:pPr>
        <w:tabs>
          <w:tab w:val="num" w:pos="4320"/>
        </w:tabs>
        <w:ind w:left="4320" w:hanging="360"/>
      </w:pPr>
      <w:rPr>
        <w:rFonts w:ascii="Times New Roman" w:hAnsi="Times New Roman" w:hint="default"/>
      </w:rPr>
    </w:lvl>
    <w:lvl w:ilvl="6" w:tplc="AC165BEE" w:tentative="1">
      <w:start w:val="1"/>
      <w:numFmt w:val="bullet"/>
      <w:lvlText w:val="•"/>
      <w:lvlJc w:val="left"/>
      <w:pPr>
        <w:tabs>
          <w:tab w:val="num" w:pos="5040"/>
        </w:tabs>
        <w:ind w:left="5040" w:hanging="360"/>
      </w:pPr>
      <w:rPr>
        <w:rFonts w:ascii="Times New Roman" w:hAnsi="Times New Roman" w:hint="default"/>
      </w:rPr>
    </w:lvl>
    <w:lvl w:ilvl="7" w:tplc="4FE09882" w:tentative="1">
      <w:start w:val="1"/>
      <w:numFmt w:val="bullet"/>
      <w:lvlText w:val="•"/>
      <w:lvlJc w:val="left"/>
      <w:pPr>
        <w:tabs>
          <w:tab w:val="num" w:pos="5760"/>
        </w:tabs>
        <w:ind w:left="5760" w:hanging="360"/>
      </w:pPr>
      <w:rPr>
        <w:rFonts w:ascii="Times New Roman" w:hAnsi="Times New Roman" w:hint="default"/>
      </w:rPr>
    </w:lvl>
    <w:lvl w:ilvl="8" w:tplc="2BD634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EA26F8"/>
    <w:multiLevelType w:val="hybridMultilevel"/>
    <w:tmpl w:val="6D5CCEEE"/>
    <w:lvl w:ilvl="0" w:tplc="3D8A6328">
      <w:start w:val="1"/>
      <w:numFmt w:val="bullet"/>
      <w:lvlText w:val="•"/>
      <w:lvlJc w:val="left"/>
      <w:pPr>
        <w:tabs>
          <w:tab w:val="num" w:pos="720"/>
        </w:tabs>
        <w:ind w:left="720" w:hanging="360"/>
      </w:pPr>
      <w:rPr>
        <w:rFonts w:ascii="Times New Roman" w:hAnsi="Times New Roman" w:hint="default"/>
      </w:rPr>
    </w:lvl>
    <w:lvl w:ilvl="1" w:tplc="8488EABE" w:tentative="1">
      <w:start w:val="1"/>
      <w:numFmt w:val="bullet"/>
      <w:lvlText w:val="•"/>
      <w:lvlJc w:val="left"/>
      <w:pPr>
        <w:tabs>
          <w:tab w:val="num" w:pos="1440"/>
        </w:tabs>
        <w:ind w:left="1440" w:hanging="360"/>
      </w:pPr>
      <w:rPr>
        <w:rFonts w:ascii="Times New Roman" w:hAnsi="Times New Roman" w:hint="default"/>
      </w:rPr>
    </w:lvl>
    <w:lvl w:ilvl="2" w:tplc="2D627CD0" w:tentative="1">
      <w:start w:val="1"/>
      <w:numFmt w:val="bullet"/>
      <w:lvlText w:val="•"/>
      <w:lvlJc w:val="left"/>
      <w:pPr>
        <w:tabs>
          <w:tab w:val="num" w:pos="2160"/>
        </w:tabs>
        <w:ind w:left="2160" w:hanging="360"/>
      </w:pPr>
      <w:rPr>
        <w:rFonts w:ascii="Times New Roman" w:hAnsi="Times New Roman" w:hint="default"/>
      </w:rPr>
    </w:lvl>
    <w:lvl w:ilvl="3" w:tplc="CE5AEA9A" w:tentative="1">
      <w:start w:val="1"/>
      <w:numFmt w:val="bullet"/>
      <w:lvlText w:val="•"/>
      <w:lvlJc w:val="left"/>
      <w:pPr>
        <w:tabs>
          <w:tab w:val="num" w:pos="2880"/>
        </w:tabs>
        <w:ind w:left="2880" w:hanging="360"/>
      </w:pPr>
      <w:rPr>
        <w:rFonts w:ascii="Times New Roman" w:hAnsi="Times New Roman" w:hint="default"/>
      </w:rPr>
    </w:lvl>
    <w:lvl w:ilvl="4" w:tplc="C84A5B36" w:tentative="1">
      <w:start w:val="1"/>
      <w:numFmt w:val="bullet"/>
      <w:lvlText w:val="•"/>
      <w:lvlJc w:val="left"/>
      <w:pPr>
        <w:tabs>
          <w:tab w:val="num" w:pos="3600"/>
        </w:tabs>
        <w:ind w:left="3600" w:hanging="360"/>
      </w:pPr>
      <w:rPr>
        <w:rFonts w:ascii="Times New Roman" w:hAnsi="Times New Roman" w:hint="default"/>
      </w:rPr>
    </w:lvl>
    <w:lvl w:ilvl="5" w:tplc="913E69A8" w:tentative="1">
      <w:start w:val="1"/>
      <w:numFmt w:val="bullet"/>
      <w:lvlText w:val="•"/>
      <w:lvlJc w:val="left"/>
      <w:pPr>
        <w:tabs>
          <w:tab w:val="num" w:pos="4320"/>
        </w:tabs>
        <w:ind w:left="4320" w:hanging="360"/>
      </w:pPr>
      <w:rPr>
        <w:rFonts w:ascii="Times New Roman" w:hAnsi="Times New Roman" w:hint="default"/>
      </w:rPr>
    </w:lvl>
    <w:lvl w:ilvl="6" w:tplc="D6725A4E" w:tentative="1">
      <w:start w:val="1"/>
      <w:numFmt w:val="bullet"/>
      <w:lvlText w:val="•"/>
      <w:lvlJc w:val="left"/>
      <w:pPr>
        <w:tabs>
          <w:tab w:val="num" w:pos="5040"/>
        </w:tabs>
        <w:ind w:left="5040" w:hanging="360"/>
      </w:pPr>
      <w:rPr>
        <w:rFonts w:ascii="Times New Roman" w:hAnsi="Times New Roman" w:hint="default"/>
      </w:rPr>
    </w:lvl>
    <w:lvl w:ilvl="7" w:tplc="D54C58CC" w:tentative="1">
      <w:start w:val="1"/>
      <w:numFmt w:val="bullet"/>
      <w:lvlText w:val="•"/>
      <w:lvlJc w:val="left"/>
      <w:pPr>
        <w:tabs>
          <w:tab w:val="num" w:pos="5760"/>
        </w:tabs>
        <w:ind w:left="5760" w:hanging="360"/>
      </w:pPr>
      <w:rPr>
        <w:rFonts w:ascii="Times New Roman" w:hAnsi="Times New Roman" w:hint="default"/>
      </w:rPr>
    </w:lvl>
    <w:lvl w:ilvl="8" w:tplc="0C6010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1613120"/>
    <w:multiLevelType w:val="hybridMultilevel"/>
    <w:tmpl w:val="96BAC83C"/>
    <w:lvl w:ilvl="0" w:tplc="58287ECC">
      <w:start w:val="1"/>
      <w:numFmt w:val="bullet"/>
      <w:lvlText w:val="•"/>
      <w:lvlJc w:val="left"/>
      <w:pPr>
        <w:tabs>
          <w:tab w:val="num" w:pos="720"/>
        </w:tabs>
        <w:ind w:left="720" w:hanging="360"/>
      </w:pPr>
      <w:rPr>
        <w:rFonts w:ascii="Times New Roman" w:hAnsi="Times New Roman" w:hint="default"/>
      </w:rPr>
    </w:lvl>
    <w:lvl w:ilvl="1" w:tplc="E9089654" w:tentative="1">
      <w:start w:val="1"/>
      <w:numFmt w:val="bullet"/>
      <w:lvlText w:val="•"/>
      <w:lvlJc w:val="left"/>
      <w:pPr>
        <w:tabs>
          <w:tab w:val="num" w:pos="1440"/>
        </w:tabs>
        <w:ind w:left="1440" w:hanging="360"/>
      </w:pPr>
      <w:rPr>
        <w:rFonts w:ascii="Times New Roman" w:hAnsi="Times New Roman" w:hint="default"/>
      </w:rPr>
    </w:lvl>
    <w:lvl w:ilvl="2" w:tplc="957668B6" w:tentative="1">
      <w:start w:val="1"/>
      <w:numFmt w:val="bullet"/>
      <w:lvlText w:val="•"/>
      <w:lvlJc w:val="left"/>
      <w:pPr>
        <w:tabs>
          <w:tab w:val="num" w:pos="2160"/>
        </w:tabs>
        <w:ind w:left="2160" w:hanging="360"/>
      </w:pPr>
      <w:rPr>
        <w:rFonts w:ascii="Times New Roman" w:hAnsi="Times New Roman" w:hint="default"/>
      </w:rPr>
    </w:lvl>
    <w:lvl w:ilvl="3" w:tplc="9918C1B2" w:tentative="1">
      <w:start w:val="1"/>
      <w:numFmt w:val="bullet"/>
      <w:lvlText w:val="•"/>
      <w:lvlJc w:val="left"/>
      <w:pPr>
        <w:tabs>
          <w:tab w:val="num" w:pos="2880"/>
        </w:tabs>
        <w:ind w:left="2880" w:hanging="360"/>
      </w:pPr>
      <w:rPr>
        <w:rFonts w:ascii="Times New Roman" w:hAnsi="Times New Roman" w:hint="default"/>
      </w:rPr>
    </w:lvl>
    <w:lvl w:ilvl="4" w:tplc="3C365880" w:tentative="1">
      <w:start w:val="1"/>
      <w:numFmt w:val="bullet"/>
      <w:lvlText w:val="•"/>
      <w:lvlJc w:val="left"/>
      <w:pPr>
        <w:tabs>
          <w:tab w:val="num" w:pos="3600"/>
        </w:tabs>
        <w:ind w:left="3600" w:hanging="360"/>
      </w:pPr>
      <w:rPr>
        <w:rFonts w:ascii="Times New Roman" w:hAnsi="Times New Roman" w:hint="default"/>
      </w:rPr>
    </w:lvl>
    <w:lvl w:ilvl="5" w:tplc="7D3002E6" w:tentative="1">
      <w:start w:val="1"/>
      <w:numFmt w:val="bullet"/>
      <w:lvlText w:val="•"/>
      <w:lvlJc w:val="left"/>
      <w:pPr>
        <w:tabs>
          <w:tab w:val="num" w:pos="4320"/>
        </w:tabs>
        <w:ind w:left="4320" w:hanging="360"/>
      </w:pPr>
      <w:rPr>
        <w:rFonts w:ascii="Times New Roman" w:hAnsi="Times New Roman" w:hint="default"/>
      </w:rPr>
    </w:lvl>
    <w:lvl w:ilvl="6" w:tplc="82C65E28" w:tentative="1">
      <w:start w:val="1"/>
      <w:numFmt w:val="bullet"/>
      <w:lvlText w:val="•"/>
      <w:lvlJc w:val="left"/>
      <w:pPr>
        <w:tabs>
          <w:tab w:val="num" w:pos="5040"/>
        </w:tabs>
        <w:ind w:left="5040" w:hanging="360"/>
      </w:pPr>
      <w:rPr>
        <w:rFonts w:ascii="Times New Roman" w:hAnsi="Times New Roman" w:hint="default"/>
      </w:rPr>
    </w:lvl>
    <w:lvl w:ilvl="7" w:tplc="A32A314E" w:tentative="1">
      <w:start w:val="1"/>
      <w:numFmt w:val="bullet"/>
      <w:lvlText w:val="•"/>
      <w:lvlJc w:val="left"/>
      <w:pPr>
        <w:tabs>
          <w:tab w:val="num" w:pos="5760"/>
        </w:tabs>
        <w:ind w:left="5760" w:hanging="360"/>
      </w:pPr>
      <w:rPr>
        <w:rFonts w:ascii="Times New Roman" w:hAnsi="Times New Roman" w:hint="default"/>
      </w:rPr>
    </w:lvl>
    <w:lvl w:ilvl="8" w:tplc="09DCC27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5D"/>
    <w:rsid w:val="00066882"/>
    <w:rsid w:val="001172C8"/>
    <w:rsid w:val="002567AB"/>
    <w:rsid w:val="005F240F"/>
    <w:rsid w:val="00927D53"/>
    <w:rsid w:val="009D215D"/>
    <w:rsid w:val="00A626A4"/>
    <w:rsid w:val="00DC7E5A"/>
    <w:rsid w:val="00F02444"/>
    <w:rsid w:val="00FA443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5D"/>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882"/>
    <w:rPr>
      <w:rFonts w:ascii="Tahoma" w:hAnsi="Tahoma" w:cs="Tahoma"/>
      <w:sz w:val="16"/>
      <w:szCs w:val="16"/>
    </w:rPr>
  </w:style>
  <w:style w:type="paragraph" w:styleId="Prrafodelista">
    <w:name w:val="List Paragraph"/>
    <w:basedOn w:val="Normal"/>
    <w:uiPriority w:val="34"/>
    <w:qFormat/>
    <w:rsid w:val="00A6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5D"/>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882"/>
    <w:rPr>
      <w:rFonts w:ascii="Tahoma" w:hAnsi="Tahoma" w:cs="Tahoma"/>
      <w:sz w:val="16"/>
      <w:szCs w:val="16"/>
    </w:rPr>
  </w:style>
  <w:style w:type="paragraph" w:styleId="Prrafodelista">
    <w:name w:val="List Paragraph"/>
    <w:basedOn w:val="Normal"/>
    <w:uiPriority w:val="34"/>
    <w:qFormat/>
    <w:rsid w:val="00A6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1168">
      <w:bodyDiv w:val="1"/>
      <w:marLeft w:val="0"/>
      <w:marRight w:val="0"/>
      <w:marTop w:val="0"/>
      <w:marBottom w:val="0"/>
      <w:divBdr>
        <w:top w:val="none" w:sz="0" w:space="0" w:color="auto"/>
        <w:left w:val="none" w:sz="0" w:space="0" w:color="auto"/>
        <w:bottom w:val="none" w:sz="0" w:space="0" w:color="auto"/>
        <w:right w:val="none" w:sz="0" w:space="0" w:color="auto"/>
      </w:divBdr>
    </w:div>
    <w:div w:id="1522277281">
      <w:bodyDiv w:val="1"/>
      <w:marLeft w:val="0"/>
      <w:marRight w:val="0"/>
      <w:marTop w:val="0"/>
      <w:marBottom w:val="0"/>
      <w:divBdr>
        <w:top w:val="none" w:sz="0" w:space="0" w:color="auto"/>
        <w:left w:val="none" w:sz="0" w:space="0" w:color="auto"/>
        <w:bottom w:val="none" w:sz="0" w:space="0" w:color="auto"/>
        <w:right w:val="none" w:sz="0" w:space="0" w:color="auto"/>
      </w:divBdr>
      <w:divsChild>
        <w:div w:id="927811421">
          <w:marLeft w:val="547"/>
          <w:marRight w:val="0"/>
          <w:marTop w:val="0"/>
          <w:marBottom w:val="0"/>
          <w:divBdr>
            <w:top w:val="none" w:sz="0" w:space="0" w:color="auto"/>
            <w:left w:val="none" w:sz="0" w:space="0" w:color="auto"/>
            <w:bottom w:val="none" w:sz="0" w:space="0" w:color="auto"/>
            <w:right w:val="none" w:sz="0" w:space="0" w:color="auto"/>
          </w:divBdr>
        </w:div>
      </w:divsChild>
    </w:div>
    <w:div w:id="1800680852">
      <w:bodyDiv w:val="1"/>
      <w:marLeft w:val="0"/>
      <w:marRight w:val="0"/>
      <w:marTop w:val="0"/>
      <w:marBottom w:val="0"/>
      <w:divBdr>
        <w:top w:val="none" w:sz="0" w:space="0" w:color="auto"/>
        <w:left w:val="none" w:sz="0" w:space="0" w:color="auto"/>
        <w:bottom w:val="none" w:sz="0" w:space="0" w:color="auto"/>
        <w:right w:val="none" w:sz="0" w:space="0" w:color="auto"/>
      </w:divBdr>
      <w:divsChild>
        <w:div w:id="2013945462">
          <w:marLeft w:val="547"/>
          <w:marRight w:val="0"/>
          <w:marTop w:val="0"/>
          <w:marBottom w:val="0"/>
          <w:divBdr>
            <w:top w:val="none" w:sz="0" w:space="0" w:color="auto"/>
            <w:left w:val="none" w:sz="0" w:space="0" w:color="auto"/>
            <w:bottom w:val="none" w:sz="0" w:space="0" w:color="auto"/>
            <w:right w:val="none" w:sz="0" w:space="0" w:color="auto"/>
          </w:divBdr>
        </w:div>
      </w:divsChild>
    </w:div>
    <w:div w:id="1892964412">
      <w:bodyDiv w:val="1"/>
      <w:marLeft w:val="0"/>
      <w:marRight w:val="0"/>
      <w:marTop w:val="0"/>
      <w:marBottom w:val="0"/>
      <w:divBdr>
        <w:top w:val="none" w:sz="0" w:space="0" w:color="auto"/>
        <w:left w:val="none" w:sz="0" w:space="0" w:color="auto"/>
        <w:bottom w:val="none" w:sz="0" w:space="0" w:color="auto"/>
        <w:right w:val="none" w:sz="0" w:space="0" w:color="auto"/>
      </w:divBdr>
      <w:divsChild>
        <w:div w:id="1583178965">
          <w:marLeft w:val="547"/>
          <w:marRight w:val="0"/>
          <w:marTop w:val="0"/>
          <w:marBottom w:val="0"/>
          <w:divBdr>
            <w:top w:val="none" w:sz="0" w:space="0" w:color="auto"/>
            <w:left w:val="none" w:sz="0" w:space="0" w:color="auto"/>
            <w:bottom w:val="none" w:sz="0" w:space="0" w:color="auto"/>
            <w:right w:val="none" w:sz="0" w:space="0" w:color="auto"/>
          </w:divBdr>
        </w:div>
      </w:divsChild>
    </w:div>
    <w:div w:id="1954557001">
      <w:bodyDiv w:val="1"/>
      <w:marLeft w:val="0"/>
      <w:marRight w:val="0"/>
      <w:marTop w:val="0"/>
      <w:marBottom w:val="0"/>
      <w:divBdr>
        <w:top w:val="none" w:sz="0" w:space="0" w:color="auto"/>
        <w:left w:val="none" w:sz="0" w:space="0" w:color="auto"/>
        <w:bottom w:val="none" w:sz="0" w:space="0" w:color="auto"/>
        <w:right w:val="none" w:sz="0" w:space="0" w:color="auto"/>
      </w:divBdr>
    </w:div>
    <w:div w:id="21011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Dra_Seijas</cp:lastModifiedBy>
  <cp:revision>2</cp:revision>
  <dcterms:created xsi:type="dcterms:W3CDTF">2019-05-06T20:03:00Z</dcterms:created>
  <dcterms:modified xsi:type="dcterms:W3CDTF">2019-05-06T20:03:00Z</dcterms:modified>
</cp:coreProperties>
</file>