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C5" w:rsidRPr="004A08C5" w:rsidRDefault="004A08C5" w:rsidP="004A08C5">
      <w:pPr>
        <w:jc w:val="center"/>
        <w:rPr>
          <w:b/>
        </w:rPr>
      </w:pPr>
      <w:r w:rsidRPr="004A08C5">
        <w:rPr>
          <w:b/>
        </w:rPr>
        <w:t>EVIDENCIA CIENTIFICA</w:t>
      </w:r>
    </w:p>
    <w:p w:rsidR="004A08C5" w:rsidRPr="004A08C5" w:rsidRDefault="004A08C5" w:rsidP="004A08C5">
      <w:pPr>
        <w:jc w:val="center"/>
        <w:rPr>
          <w:b/>
        </w:rPr>
      </w:pPr>
      <w:r w:rsidRPr="004A08C5">
        <w:rPr>
          <w:b/>
        </w:rPr>
        <w:t>ARTICULO 2 CICLO IV 2022</w:t>
      </w:r>
    </w:p>
    <w:p w:rsidR="004A08C5" w:rsidRDefault="004A08C5" w:rsidP="00DA0D25">
      <w:pPr>
        <w:jc w:val="both"/>
        <w:rPr>
          <w:b/>
        </w:rPr>
      </w:pPr>
    </w:p>
    <w:p w:rsidR="005E7C81" w:rsidRDefault="00E74F4D" w:rsidP="00DA0D25">
      <w:pPr>
        <w:jc w:val="both"/>
      </w:pPr>
      <w:r w:rsidRPr="004A08C5">
        <w:rPr>
          <w:b/>
        </w:rPr>
        <w:t>Fecha:</w:t>
      </w:r>
      <w:r>
        <w:t xml:space="preserve"> </w:t>
      </w:r>
      <w:r w:rsidR="004A08C5">
        <w:t xml:space="preserve">Lunes 19 de Septiembre 2022. </w:t>
      </w:r>
      <w:r w:rsidR="004A08C5" w:rsidRPr="004A08C5">
        <w:rPr>
          <w:b/>
        </w:rPr>
        <w:t>Hora:</w:t>
      </w:r>
      <w:r w:rsidR="004A08C5">
        <w:t xml:space="preserve"> 12: 30 pm. </w:t>
      </w:r>
      <w:r w:rsidR="004A08C5" w:rsidRPr="004A08C5">
        <w:rPr>
          <w:b/>
        </w:rPr>
        <w:t>Lugar</w:t>
      </w:r>
      <w:r w:rsidR="004A08C5">
        <w:t>: Auditorio ASCARDIO</w:t>
      </w:r>
    </w:p>
    <w:p w:rsidR="005860EB" w:rsidRDefault="005860EB" w:rsidP="00DA0D25">
      <w:pPr>
        <w:jc w:val="both"/>
      </w:pPr>
      <w:r w:rsidRPr="004A08C5">
        <w:rPr>
          <w:b/>
        </w:rPr>
        <w:t>Evidencia científica grupo 4</w:t>
      </w:r>
      <w:r w:rsidR="008F523C" w:rsidRPr="004A08C5">
        <w:rPr>
          <w:b/>
        </w:rPr>
        <w:t>:</w:t>
      </w:r>
      <w:r w:rsidR="008F523C">
        <w:t xml:space="preserve"> Cardiología</w:t>
      </w:r>
      <w:r w:rsidR="00B21CB7">
        <w:t xml:space="preserve"> </w:t>
      </w:r>
      <w:r w:rsidR="004A08C5">
        <w:t>clínica</w:t>
      </w:r>
      <w:r w:rsidR="00B21CB7">
        <w:t xml:space="preserve"> </w:t>
      </w:r>
    </w:p>
    <w:p w:rsidR="00B21CB7" w:rsidRDefault="00B21CB7" w:rsidP="00DA0D25">
      <w:pPr>
        <w:jc w:val="both"/>
      </w:pPr>
      <w:r w:rsidRPr="004A08C5">
        <w:rPr>
          <w:b/>
        </w:rPr>
        <w:t>Ponente:</w:t>
      </w:r>
      <w:r>
        <w:t xml:space="preserve"> Dr. Miguel Ascencio (Residente de segundo año)</w:t>
      </w:r>
    </w:p>
    <w:p w:rsidR="00B21CB7" w:rsidRDefault="00B21CB7" w:rsidP="00DA0D25">
      <w:pPr>
        <w:jc w:val="both"/>
      </w:pPr>
      <w:r w:rsidRPr="004A08C5">
        <w:rPr>
          <w:b/>
        </w:rPr>
        <w:t>Integrantes del grupo 4:</w:t>
      </w:r>
      <w:r>
        <w:t xml:space="preserve"> Dra. </w:t>
      </w:r>
      <w:proofErr w:type="spellStart"/>
      <w:r w:rsidR="008F523C">
        <w:t>Marlin</w:t>
      </w:r>
      <w:proofErr w:type="spellEnd"/>
      <w:r>
        <w:t xml:space="preserve"> </w:t>
      </w:r>
      <w:r w:rsidR="004A08C5">
        <w:t>Sánchez</w:t>
      </w:r>
      <w:r>
        <w:t xml:space="preserve"> (residente de tercer año), Dra. </w:t>
      </w:r>
      <w:r w:rsidR="004A08C5">
        <w:t>María</w:t>
      </w:r>
      <w:r>
        <w:t xml:space="preserve"> Herrera (Residente de tercer año). Dra. Nathaly Briceño (Residente de primer año).</w:t>
      </w:r>
    </w:p>
    <w:p w:rsidR="00B21CB7" w:rsidRDefault="00B21CB7" w:rsidP="00DA0D25">
      <w:pPr>
        <w:jc w:val="both"/>
      </w:pPr>
      <w:r w:rsidRPr="004A08C5">
        <w:rPr>
          <w:b/>
        </w:rPr>
        <w:t>Asistentes:</w:t>
      </w:r>
      <w:r w:rsidR="004A08C5">
        <w:t xml:space="preserve"> Dr. Reinaldo Ortiz, </w:t>
      </w:r>
      <w:proofErr w:type="spellStart"/>
      <w:r w:rsidR="004A08C5">
        <w:t>Dr</w:t>
      </w:r>
      <w:proofErr w:type="spellEnd"/>
      <w:r w:rsidR="004A08C5">
        <w:t xml:space="preserve"> </w:t>
      </w:r>
      <w:proofErr w:type="spellStart"/>
      <w:r w:rsidR="004A08C5">
        <w:t>Pittia</w:t>
      </w:r>
      <w:proofErr w:type="spellEnd"/>
      <w:r w:rsidR="004A08C5">
        <w:t xml:space="preserve">, Dr. Luis Gutiérrez, Dr. </w:t>
      </w:r>
      <w:proofErr w:type="spellStart"/>
      <w:r w:rsidR="004A08C5">
        <w:t>Millan</w:t>
      </w:r>
      <w:proofErr w:type="spellEnd"/>
      <w:r w:rsidR="004A08C5">
        <w:t xml:space="preserve">, Dr. </w:t>
      </w:r>
      <w:proofErr w:type="spellStart"/>
      <w:r w:rsidR="004A08C5">
        <w:t>Carransa</w:t>
      </w:r>
      <w:proofErr w:type="spellEnd"/>
      <w:r w:rsidR="004A08C5">
        <w:t>, Residentes de postgrado de cardiología clínica, cardiología infantil y residentes asistenciales de Medicina Cardiovascular General.</w:t>
      </w:r>
    </w:p>
    <w:p w:rsidR="00B21CB7" w:rsidRDefault="00E74F4D" w:rsidP="00DA0D25">
      <w:pPr>
        <w:jc w:val="both"/>
      </w:pPr>
      <w:r w:rsidRPr="002608DA">
        <w:rPr>
          <w:b/>
        </w:rPr>
        <w:t>Interrogante del ciclo</w:t>
      </w:r>
      <w:r>
        <w:t>:</w:t>
      </w:r>
      <w:r w:rsidR="002608DA">
        <w:t xml:space="preserve"> </w:t>
      </w:r>
      <w:r w:rsidR="004A08C5">
        <w:t>¿</w:t>
      </w:r>
      <w:r w:rsidR="002608DA">
        <w:t>En pacientes sin cardiopatía estructural severa</w:t>
      </w:r>
      <w:r w:rsidR="004A08C5">
        <w:t>,</w:t>
      </w:r>
      <w:r w:rsidR="002608DA">
        <w:t xml:space="preserve"> la presencia de </w:t>
      </w:r>
      <w:r w:rsidR="004A08C5">
        <w:t xml:space="preserve"> bloqueo avanzado de la rama izquierda del haz de His (</w:t>
      </w:r>
      <w:r w:rsidR="002608DA">
        <w:t>BARIHH</w:t>
      </w:r>
      <w:r w:rsidR="004A08C5">
        <w:t>) representa un factor de riesgo para la ocurrencia de eventos cardiovasculares mayores?</w:t>
      </w:r>
      <w:r w:rsidR="002608DA">
        <w:t xml:space="preserve"> </w:t>
      </w:r>
    </w:p>
    <w:p w:rsidR="00E74F4D" w:rsidRDefault="002608DA" w:rsidP="00DA0D25">
      <w:pPr>
        <w:jc w:val="both"/>
      </w:pPr>
      <w:r w:rsidRPr="002608DA">
        <w:rPr>
          <w:b/>
        </w:rPr>
        <w:t>Área</w:t>
      </w:r>
      <w:r w:rsidR="00E74F4D" w:rsidRPr="002608DA">
        <w:rPr>
          <w:b/>
        </w:rPr>
        <w:t xml:space="preserve"> de revisión:</w:t>
      </w:r>
      <w:r w:rsidR="00E74F4D">
        <w:t xml:space="preserve"> </w:t>
      </w:r>
      <w:r w:rsidR="004A08C5">
        <w:t>Electrofisiología</w:t>
      </w:r>
      <w:r w:rsidR="00E74F4D">
        <w:t>.</w:t>
      </w:r>
    </w:p>
    <w:p w:rsidR="00E74F4D" w:rsidRDefault="00B37B9C" w:rsidP="00B37B9C">
      <w:pPr>
        <w:jc w:val="both"/>
      </w:pPr>
      <w:r>
        <w:rPr>
          <w:noProof/>
          <w:lang w:eastAsia="es-V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524510</wp:posOffset>
            </wp:positionV>
            <wp:extent cx="5915025" cy="1964399"/>
            <wp:effectExtent l="0" t="0" r="0" b="0"/>
            <wp:wrapThrough wrapText="bothSides">
              <wp:wrapPolygon edited="0">
                <wp:start x="0" y="0"/>
                <wp:lineTo x="0" y="21370"/>
                <wp:lineTo x="21496" y="21370"/>
                <wp:lineTo x="2149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2" t="23546" r="24474" b="49285"/>
                    <a:stretch/>
                  </pic:blipFill>
                  <pic:spPr bwMode="auto">
                    <a:xfrm>
                      <a:off x="0" y="0"/>
                      <a:ext cx="5915025" cy="1964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74F4D" w:rsidRPr="00B37B9C">
        <w:rPr>
          <w:b/>
        </w:rPr>
        <w:t xml:space="preserve">Estudio de </w:t>
      </w:r>
      <w:proofErr w:type="spellStart"/>
      <w:r w:rsidR="004A08C5" w:rsidRPr="00B37B9C">
        <w:rPr>
          <w:b/>
        </w:rPr>
        <w:t>revision</w:t>
      </w:r>
      <w:proofErr w:type="spellEnd"/>
      <w:r w:rsidR="00E74F4D" w:rsidRPr="00B37B9C">
        <w:rPr>
          <w:b/>
        </w:rPr>
        <w:t xml:space="preserve">: </w:t>
      </w:r>
      <w:proofErr w:type="spellStart"/>
      <w:r w:rsidR="004A08C5" w:rsidRPr="00B37B9C">
        <w:t>Clinical</w:t>
      </w:r>
      <w:proofErr w:type="spellEnd"/>
      <w:r w:rsidR="004A08C5" w:rsidRPr="00B37B9C">
        <w:t xml:space="preserve"> </w:t>
      </w:r>
      <w:proofErr w:type="spellStart"/>
      <w:r w:rsidR="004A08C5" w:rsidRPr="00B37B9C">
        <w:t>implications</w:t>
      </w:r>
      <w:proofErr w:type="spellEnd"/>
      <w:r w:rsidR="004A08C5" w:rsidRPr="00B37B9C">
        <w:t xml:space="preserve"> of </w:t>
      </w:r>
      <w:proofErr w:type="spellStart"/>
      <w:r w:rsidR="004A08C5" w:rsidRPr="00B37B9C">
        <w:t>electrocardiographic</w:t>
      </w:r>
      <w:proofErr w:type="spellEnd"/>
      <w:r w:rsidR="004A08C5" w:rsidRPr="00B37B9C">
        <w:t xml:space="preserve"> </w:t>
      </w:r>
      <w:proofErr w:type="spellStart"/>
      <w:r w:rsidR="004A08C5" w:rsidRPr="00B37B9C">
        <w:t>bundle</w:t>
      </w:r>
      <w:proofErr w:type="spellEnd"/>
      <w:r w:rsidR="004A08C5" w:rsidRPr="00B37B9C">
        <w:t xml:space="preserve"> </w:t>
      </w:r>
      <w:proofErr w:type="spellStart"/>
      <w:r w:rsidR="004A08C5" w:rsidRPr="00B37B9C">
        <w:t>branch</w:t>
      </w:r>
      <w:proofErr w:type="spellEnd"/>
      <w:r w:rsidR="004A08C5" w:rsidRPr="00B37B9C">
        <w:t xml:space="preserve"> block in </w:t>
      </w:r>
      <w:proofErr w:type="spellStart"/>
      <w:r w:rsidR="004A08C5" w:rsidRPr="00B37B9C">
        <w:t>primary</w:t>
      </w:r>
      <w:proofErr w:type="spellEnd"/>
      <w:r w:rsidR="004A08C5" w:rsidRPr="00B37B9C">
        <w:t xml:space="preserve"> </w:t>
      </w:r>
      <w:proofErr w:type="spellStart"/>
      <w:r w:rsidR="004A08C5" w:rsidRPr="00B37B9C">
        <w:t>care</w:t>
      </w:r>
      <w:proofErr w:type="spellEnd"/>
      <w:r w:rsidRPr="00B37B9C">
        <w:t xml:space="preserve"> (</w:t>
      </w:r>
      <w:r>
        <w:t>Implicaciones clínicas del bloqueo de rama electrocardiográfico en atención primaria).</w:t>
      </w:r>
    </w:p>
    <w:p w:rsidR="00B37B9C" w:rsidRDefault="00B37B9C" w:rsidP="00B37B9C">
      <w:pPr>
        <w:jc w:val="both"/>
      </w:pPr>
    </w:p>
    <w:p w:rsidR="00B37B9C" w:rsidRDefault="00B37B9C" w:rsidP="00B37B9C">
      <w:pPr>
        <w:jc w:val="both"/>
      </w:pPr>
    </w:p>
    <w:p w:rsidR="00B37B9C" w:rsidRDefault="00B37B9C" w:rsidP="00B37B9C">
      <w:pPr>
        <w:jc w:val="both"/>
      </w:pPr>
    </w:p>
    <w:p w:rsidR="00B37B9C" w:rsidRDefault="00B37B9C" w:rsidP="00B37B9C">
      <w:pPr>
        <w:jc w:val="both"/>
      </w:pPr>
    </w:p>
    <w:p w:rsidR="00B37B9C" w:rsidRDefault="00B37B9C" w:rsidP="00B37B9C">
      <w:pPr>
        <w:jc w:val="both"/>
      </w:pPr>
    </w:p>
    <w:p w:rsidR="00B37B9C" w:rsidRDefault="00B37B9C" w:rsidP="00B37B9C">
      <w:pPr>
        <w:jc w:val="both"/>
      </w:pPr>
    </w:p>
    <w:p w:rsidR="00B37B9C" w:rsidRPr="00B37B9C" w:rsidRDefault="00B37B9C" w:rsidP="00B37B9C">
      <w:pPr>
        <w:jc w:val="both"/>
      </w:pPr>
    </w:p>
    <w:p w:rsidR="00B37B9C" w:rsidRDefault="00B37B9C" w:rsidP="00DA0D25">
      <w:pPr>
        <w:jc w:val="both"/>
        <w:rPr>
          <w:b/>
        </w:rPr>
      </w:pPr>
      <w:r>
        <w:rPr>
          <w:b/>
        </w:rPr>
        <w:lastRenderedPageBreak/>
        <w:t xml:space="preserve">Aportes del grupo: </w:t>
      </w:r>
    </w:p>
    <w:p w:rsidR="00B37B9C" w:rsidRPr="00B37B9C" w:rsidRDefault="00B37B9C" w:rsidP="00B37B9C">
      <w:pPr>
        <w:pStyle w:val="Prrafodelista"/>
        <w:numPr>
          <w:ilvl w:val="0"/>
          <w:numId w:val="1"/>
        </w:numPr>
        <w:jc w:val="both"/>
      </w:pPr>
      <w:r w:rsidRPr="00B37B9C">
        <w:t>Este articulo responde la pregunta del ciclo</w:t>
      </w:r>
    </w:p>
    <w:p w:rsidR="00B045A9" w:rsidRPr="00B045A9" w:rsidRDefault="00B045A9" w:rsidP="00B045A9">
      <w:pPr>
        <w:pStyle w:val="Prrafodelista"/>
        <w:numPr>
          <w:ilvl w:val="0"/>
          <w:numId w:val="1"/>
        </w:numPr>
        <w:jc w:val="both"/>
      </w:pPr>
      <w:r w:rsidRPr="00B045A9">
        <w:rPr>
          <w:bCs/>
          <w:lang w:val="es-ES"/>
        </w:rPr>
        <w:t>La identificación precoz de trastornos de conducción en pacientes asintomáticos con o sin comorbilidades, resulta útil para predecir eventos adversos posteriores, e incluso anticiparse a la aparición de los mismos.</w:t>
      </w:r>
    </w:p>
    <w:p w:rsidR="00B045A9" w:rsidRPr="00B045A9" w:rsidRDefault="00B045A9" w:rsidP="00B045A9">
      <w:pPr>
        <w:pStyle w:val="Prrafodelista"/>
        <w:numPr>
          <w:ilvl w:val="0"/>
          <w:numId w:val="1"/>
        </w:numPr>
        <w:jc w:val="both"/>
      </w:pPr>
      <w:r w:rsidRPr="00B045A9">
        <w:rPr>
          <w:bCs/>
          <w:lang w:val="es-ES"/>
        </w:rPr>
        <w:t>En pacientes asintomáticos con bloqueos de rama, el incremento del QRS mayor a 10 milisegundos respecto al basal aumenta el riesgo de insuficiencia cardiaca y la necesidad de marcapasos considerablemente, por lo que el seguimiento es primordial.</w:t>
      </w:r>
    </w:p>
    <w:p w:rsidR="00B045A9" w:rsidRPr="00B045A9" w:rsidRDefault="00B045A9" w:rsidP="00B045A9">
      <w:pPr>
        <w:pStyle w:val="Prrafodelista"/>
        <w:numPr>
          <w:ilvl w:val="0"/>
          <w:numId w:val="1"/>
        </w:numPr>
        <w:jc w:val="both"/>
      </w:pPr>
      <w:r w:rsidRPr="00B045A9">
        <w:rPr>
          <w:bCs/>
          <w:lang w:val="es-ES"/>
        </w:rPr>
        <w:t>Todo paciente mayor de 40 años que acuda a consulta de atención primaria por causas no cardiovasculares, se recomienda realizar ECG en la primera consulta para despistaje, y de acuerdo a hallazgos patológicos, referir a consulta especializada para su evaluación.</w:t>
      </w:r>
    </w:p>
    <w:p w:rsidR="00B045A9" w:rsidRPr="00B045A9" w:rsidRDefault="00B045A9" w:rsidP="00B045A9">
      <w:pPr>
        <w:pStyle w:val="Prrafodelista"/>
        <w:numPr>
          <w:ilvl w:val="0"/>
          <w:numId w:val="1"/>
        </w:numPr>
        <w:jc w:val="both"/>
      </w:pPr>
      <w:r w:rsidRPr="00B045A9">
        <w:rPr>
          <w:bCs/>
          <w:lang w:val="es-ES"/>
        </w:rPr>
        <w:t>Mantener seguimiento estricto en la consulta a pacientes asintomáticos con comorbilidades cardiovasculares y trastornos de conducción descritos.</w:t>
      </w:r>
    </w:p>
    <w:p w:rsidR="00B37B9C" w:rsidRPr="00B37B9C" w:rsidRDefault="00B37B9C" w:rsidP="00B045A9">
      <w:pPr>
        <w:pStyle w:val="Prrafodelista"/>
        <w:jc w:val="both"/>
        <w:rPr>
          <w:b/>
        </w:rPr>
      </w:pPr>
    </w:p>
    <w:p w:rsidR="00E74F4D" w:rsidRDefault="00E74F4D" w:rsidP="00DA0D25">
      <w:pPr>
        <w:jc w:val="both"/>
        <w:rPr>
          <w:b/>
        </w:rPr>
      </w:pPr>
      <w:r w:rsidRPr="002608DA">
        <w:rPr>
          <w:b/>
        </w:rPr>
        <w:t>Intervenciones de los asistentes y discusión final</w:t>
      </w:r>
    </w:p>
    <w:p w:rsidR="00C1530F" w:rsidRDefault="00C1530F" w:rsidP="00DA0D25">
      <w:pPr>
        <w:jc w:val="both"/>
        <w:rPr>
          <w:b/>
        </w:rPr>
      </w:pPr>
      <w:r>
        <w:rPr>
          <w:b/>
        </w:rPr>
        <w:t>Dr</w:t>
      </w:r>
      <w:r w:rsidR="00C9478C">
        <w:rPr>
          <w:b/>
        </w:rPr>
        <w:t>.</w:t>
      </w:r>
      <w:r>
        <w:rPr>
          <w:b/>
        </w:rPr>
        <w:t xml:space="preserve"> Gianfranco </w:t>
      </w:r>
      <w:proofErr w:type="spellStart"/>
      <w:r>
        <w:rPr>
          <w:b/>
        </w:rPr>
        <w:t>Corbascio</w:t>
      </w:r>
      <w:proofErr w:type="spellEnd"/>
      <w:r>
        <w:rPr>
          <w:b/>
        </w:rPr>
        <w:t xml:space="preserve">: </w:t>
      </w:r>
    </w:p>
    <w:p w:rsidR="002608DA" w:rsidRPr="00C1530F" w:rsidRDefault="00977FA2" w:rsidP="00DA0D25">
      <w:pPr>
        <w:jc w:val="both"/>
      </w:pPr>
      <w:r>
        <w:t>Menciona, la relación que tiene la aparición de bloqueo de rama izquier</w:t>
      </w:r>
      <w:r w:rsidR="00C9478C">
        <w:t xml:space="preserve">da de acuerdo a grupo etario, y que ello pudiese asociarse como desencadenante de los llamados síndromes geriátricos, que son secundarios a fibrosis o patologías </w:t>
      </w:r>
      <w:r w:rsidR="006B294A">
        <w:t>cardiovasculares y que esto hace pensar que el hallazgo electrocardiográfico de bloqueo de rama izquierda del haz de His se asocie a este conjunto de comorbilidades o sea un hecho aislado</w:t>
      </w:r>
    </w:p>
    <w:p w:rsidR="006B294A" w:rsidRDefault="006B294A" w:rsidP="00DA0D25">
      <w:pPr>
        <w:jc w:val="both"/>
        <w:rPr>
          <w:b/>
        </w:rPr>
      </w:pPr>
      <w:r>
        <w:rPr>
          <w:b/>
        </w:rPr>
        <w:t xml:space="preserve">Dr. Luis Gutiérrez: </w:t>
      </w:r>
    </w:p>
    <w:p w:rsidR="00C1530F" w:rsidRDefault="006B294A" w:rsidP="00DA0D25">
      <w:pPr>
        <w:jc w:val="both"/>
      </w:pPr>
      <w:r>
        <w:t xml:space="preserve">Hace énfasis sobre los </w:t>
      </w:r>
      <w:r w:rsidR="00DB2634">
        <w:t xml:space="preserve">Importancia de la duración del complejo QRS, </w:t>
      </w:r>
      <w:r>
        <w:t xml:space="preserve">lo cual representa un valor </w:t>
      </w:r>
      <w:r w:rsidR="00B07EE5">
        <w:t>diagnóstico</w:t>
      </w:r>
      <w:r>
        <w:t xml:space="preserve"> y pronósticos de estos pacientes, </w:t>
      </w:r>
      <w:r w:rsidR="00DB2634">
        <w:t xml:space="preserve">y </w:t>
      </w:r>
      <w:r>
        <w:t xml:space="preserve">que </w:t>
      </w:r>
      <w:r w:rsidR="00DB2634">
        <w:t>ante mayor duración del complejo</w:t>
      </w:r>
      <w:r>
        <w:t xml:space="preserve"> QRS se puede asociar a un aumento de la aparición de insuficiencia cardiaca y la necesidad de marcapasos tanto en hombres como en mujeres (discusión de figura 3)</w:t>
      </w:r>
    </w:p>
    <w:p w:rsidR="00DB2634" w:rsidRPr="00DB2634" w:rsidRDefault="00DB2634" w:rsidP="00DA0D25">
      <w:pPr>
        <w:jc w:val="both"/>
        <w:rPr>
          <w:b/>
        </w:rPr>
      </w:pPr>
      <w:r w:rsidRPr="00DB2634">
        <w:rPr>
          <w:b/>
        </w:rPr>
        <w:t xml:space="preserve">Dr. Ortiz: </w:t>
      </w:r>
    </w:p>
    <w:p w:rsidR="00DB2634" w:rsidRDefault="00B07EE5" w:rsidP="00DA0D25">
      <w:pPr>
        <w:jc w:val="both"/>
      </w:pPr>
      <w:r>
        <w:t xml:space="preserve">Por otro lado, el </w:t>
      </w:r>
      <w:proofErr w:type="spellStart"/>
      <w:r>
        <w:t>Dr</w:t>
      </w:r>
      <w:proofErr w:type="spellEnd"/>
      <w:r>
        <w:t xml:space="preserve"> Ortiz, recalca la necesid</w:t>
      </w:r>
      <w:r w:rsidR="00706F71">
        <w:t>ad de hacer un paréntesis</w:t>
      </w:r>
      <w:r>
        <w:t xml:space="preserve"> en  </w:t>
      </w:r>
      <w:r w:rsidR="00706F71">
        <w:t>la discusión de la figura 3, que</w:t>
      </w:r>
      <w:r w:rsidR="00DB2634">
        <w:t xml:space="preserve"> son </w:t>
      </w:r>
      <w:r>
        <w:t xml:space="preserve"> dos poblaciones </w:t>
      </w:r>
      <w:r w:rsidR="00706F71">
        <w:t>y</w:t>
      </w:r>
      <w:r w:rsidR="00DB2634">
        <w:t xml:space="preserve"> dos </w:t>
      </w:r>
      <w:r>
        <w:t>t</w:t>
      </w:r>
      <w:r w:rsidR="00706F71">
        <w:t xml:space="preserve">rastornos de conducción distintos (BRDHH y BRIHH) </w:t>
      </w:r>
      <w:r>
        <w:t xml:space="preserve">y por ende con </w:t>
      </w:r>
      <w:r w:rsidR="00DB2634">
        <w:t>comportamientos</w:t>
      </w:r>
      <w:r w:rsidR="00706F71">
        <w:t xml:space="preserve"> y fisiopatología diferente, </w:t>
      </w:r>
      <w:r>
        <w:t>y que por ende esto debe darnos paso a seguir investigando y conc</w:t>
      </w:r>
      <w:r w:rsidR="00706F71">
        <w:t xml:space="preserve">retar un planteamiento ante </w:t>
      </w:r>
      <w:r>
        <w:t xml:space="preserve">el escenario de un bloqueo de rama izquierda del haz de His. </w:t>
      </w:r>
    </w:p>
    <w:p w:rsidR="008F523C" w:rsidRDefault="00F92D67" w:rsidP="00F92D67">
      <w:pPr>
        <w:jc w:val="both"/>
      </w:pPr>
      <w:proofErr w:type="spellStart"/>
      <w:r w:rsidRPr="00F92D67">
        <w:rPr>
          <w:b/>
        </w:rPr>
        <w:t>Dr.Pittia</w:t>
      </w:r>
      <w:proofErr w:type="spellEnd"/>
      <w:r w:rsidRPr="00F92D67">
        <w:rPr>
          <w:b/>
        </w:rPr>
        <w:t>:</w:t>
      </w:r>
      <w:r>
        <w:t xml:space="preserve"> </w:t>
      </w:r>
    </w:p>
    <w:p w:rsidR="00E74F4D" w:rsidRDefault="008F523C" w:rsidP="00DA0D25">
      <w:pPr>
        <w:jc w:val="both"/>
      </w:pPr>
      <w:r>
        <w:t xml:space="preserve">Finalmente recalca que el artículo </w:t>
      </w:r>
      <w:r w:rsidR="00F92D67">
        <w:t xml:space="preserve">si responde la pregunta, porque se evidencia la progresión </w:t>
      </w:r>
      <w:r>
        <w:t>de l</w:t>
      </w:r>
      <w:r w:rsidR="00F92D67">
        <w:t xml:space="preserve">a  </w:t>
      </w:r>
      <w:r>
        <w:t xml:space="preserve">enfermedad a </w:t>
      </w:r>
      <w:r w:rsidR="00F92D67">
        <w:t>largo plazo</w:t>
      </w:r>
      <w:r w:rsidR="0072042F">
        <w:t>, y que el punto más importante es que en esos pacientes que tienen bloqueo de rama izquierda sin cardiopatía estructural severa, se debe hacer un seguimiento más extenso</w:t>
      </w:r>
      <w:r w:rsidR="00F92D67">
        <w:t xml:space="preserve">. </w:t>
      </w:r>
      <w:bookmarkStart w:id="0" w:name="_GoBack"/>
      <w:bookmarkEnd w:id="0"/>
    </w:p>
    <w:p w:rsidR="005860EB" w:rsidRDefault="005860EB" w:rsidP="00DA0D25">
      <w:pPr>
        <w:jc w:val="both"/>
      </w:pPr>
    </w:p>
    <w:sectPr w:rsidR="005860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06E00"/>
    <w:multiLevelType w:val="hybridMultilevel"/>
    <w:tmpl w:val="99B2E75E"/>
    <w:lvl w:ilvl="0" w:tplc="A4CEE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EB"/>
    <w:rsid w:val="0024450B"/>
    <w:rsid w:val="002608DA"/>
    <w:rsid w:val="004A08C5"/>
    <w:rsid w:val="005860EB"/>
    <w:rsid w:val="006A4F5C"/>
    <w:rsid w:val="006B294A"/>
    <w:rsid w:val="00706F71"/>
    <w:rsid w:val="0072042F"/>
    <w:rsid w:val="00753308"/>
    <w:rsid w:val="008F523C"/>
    <w:rsid w:val="00977FA2"/>
    <w:rsid w:val="00990E3C"/>
    <w:rsid w:val="00B045A9"/>
    <w:rsid w:val="00B07EE5"/>
    <w:rsid w:val="00B21CB7"/>
    <w:rsid w:val="00B30C2A"/>
    <w:rsid w:val="00B37B9C"/>
    <w:rsid w:val="00C1530F"/>
    <w:rsid w:val="00C9478C"/>
    <w:rsid w:val="00DA0D25"/>
    <w:rsid w:val="00DB2634"/>
    <w:rsid w:val="00E74F4D"/>
    <w:rsid w:val="00F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9D901-0484-4B7C-8CFD-269A100A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USUARIO</cp:lastModifiedBy>
  <cp:revision>8</cp:revision>
  <dcterms:created xsi:type="dcterms:W3CDTF">2022-09-19T16:27:00Z</dcterms:created>
  <dcterms:modified xsi:type="dcterms:W3CDTF">2022-09-22T07:22:00Z</dcterms:modified>
</cp:coreProperties>
</file>