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DD533" w14:textId="77777777" w:rsidR="00432282" w:rsidRPr="00F85FBE" w:rsidRDefault="00DB2DC7" w:rsidP="00DF403C">
      <w:pPr>
        <w:pStyle w:val="Sinespaciado"/>
        <w:jc w:val="both"/>
        <w:rPr>
          <w:rFonts w:ascii="Cambria" w:hAnsi="Cambria"/>
          <w:b/>
          <w:bCs/>
          <w:lang w:val="es-ES"/>
        </w:rPr>
      </w:pPr>
      <w:r w:rsidRPr="00F85FBE">
        <w:rPr>
          <w:rFonts w:ascii="Cambria" w:hAnsi="Cambria"/>
          <w:b/>
          <w:bCs/>
          <w:lang w:val="es-ES"/>
        </w:rPr>
        <w:t>EVIDENCIA CIENTÍFICA</w:t>
      </w:r>
    </w:p>
    <w:p w14:paraId="0CF3172D" w14:textId="0240A39D" w:rsidR="00DB2DC7" w:rsidRPr="00F85FBE" w:rsidRDefault="00432282" w:rsidP="00DF403C">
      <w:pPr>
        <w:pStyle w:val="Sinespaciado"/>
        <w:jc w:val="both"/>
        <w:rPr>
          <w:rFonts w:ascii="Cambria" w:hAnsi="Cambria"/>
          <w:b/>
          <w:bCs/>
          <w:lang w:val="es-ES"/>
        </w:rPr>
      </w:pPr>
      <w:r w:rsidRPr="00F85FBE">
        <w:rPr>
          <w:rFonts w:ascii="Cambria" w:hAnsi="Cambria"/>
          <w:b/>
          <w:bCs/>
          <w:lang w:val="es-ES"/>
        </w:rPr>
        <w:t>Grupo Congénito.</w:t>
      </w:r>
    </w:p>
    <w:p w14:paraId="64CCE03A" w14:textId="7BA79FB6" w:rsidR="00DB2DC7" w:rsidRPr="00F85FBE" w:rsidRDefault="00432282" w:rsidP="00DF403C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lang w:val="es-ES"/>
        </w:rPr>
      </w:pPr>
      <w:r w:rsidRPr="00F85FBE">
        <w:rPr>
          <w:rFonts w:ascii="Cambria" w:hAnsi="Cambria" w:cs="Times New Roman"/>
          <w:b/>
          <w:bCs/>
          <w:i/>
          <w:iCs/>
          <w:sz w:val="24"/>
          <w:szCs w:val="24"/>
          <w:lang w:val="es-ES"/>
        </w:rPr>
        <w:t>A</w:t>
      </w:r>
      <w:r w:rsidR="00F85FBE" w:rsidRPr="00F85FBE">
        <w:rPr>
          <w:rFonts w:ascii="Cambria" w:hAnsi="Cambria" w:cs="Times New Roman"/>
          <w:b/>
          <w:bCs/>
          <w:i/>
          <w:iCs/>
          <w:sz w:val="24"/>
          <w:szCs w:val="24"/>
          <w:lang w:val="es-ES"/>
        </w:rPr>
        <w:t>rtículo</w:t>
      </w:r>
      <w:r w:rsidR="006145B0">
        <w:rPr>
          <w:rFonts w:ascii="Cambria" w:hAnsi="Cambria" w:cs="Times New Roman"/>
          <w:b/>
          <w:bCs/>
          <w:i/>
          <w:iCs/>
          <w:sz w:val="24"/>
          <w:szCs w:val="24"/>
          <w:lang w:val="es-ES"/>
        </w:rPr>
        <w:t xml:space="preserve"> 4 </w:t>
      </w:r>
      <w:r w:rsidR="00F85FBE" w:rsidRPr="00F85FBE">
        <w:rPr>
          <w:rFonts w:ascii="Cambria" w:hAnsi="Cambria" w:cs="Times New Roman"/>
          <w:b/>
          <w:bCs/>
          <w:i/>
          <w:iCs/>
          <w:sz w:val="24"/>
          <w:szCs w:val="24"/>
          <w:lang w:val="es-ES"/>
        </w:rPr>
        <w:t>– Ciclo 2 2023.</w:t>
      </w:r>
    </w:p>
    <w:p w14:paraId="1948CFCC" w14:textId="77777777" w:rsidR="00DB727F" w:rsidRDefault="00DB727F" w:rsidP="00DF403C">
      <w:pPr>
        <w:pStyle w:val="Sinespaciado"/>
        <w:spacing w:line="360" w:lineRule="auto"/>
        <w:jc w:val="both"/>
        <w:rPr>
          <w:rFonts w:ascii="Cambria" w:hAnsi="Cambria"/>
          <w:b/>
          <w:bCs/>
          <w:lang w:val="es-ES"/>
        </w:rPr>
      </w:pPr>
    </w:p>
    <w:p w14:paraId="599F7A83" w14:textId="3817E1A3" w:rsidR="00432282" w:rsidRPr="00F85FBE" w:rsidRDefault="00DB2DC7" w:rsidP="00DF403C">
      <w:pPr>
        <w:pStyle w:val="Sinespaciado"/>
        <w:spacing w:line="360" w:lineRule="auto"/>
        <w:jc w:val="both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Fecha:</w:t>
      </w:r>
      <w:r w:rsidRPr="00F85FBE">
        <w:rPr>
          <w:rFonts w:ascii="Cambria" w:hAnsi="Cambria"/>
          <w:lang w:val="es-ES"/>
        </w:rPr>
        <w:t xml:space="preserve"> </w:t>
      </w:r>
      <w:r w:rsidR="00432282" w:rsidRPr="00F85FBE">
        <w:rPr>
          <w:rFonts w:ascii="Cambria" w:hAnsi="Cambria"/>
          <w:lang w:val="es-ES"/>
        </w:rPr>
        <w:t>L</w:t>
      </w:r>
      <w:r w:rsidRPr="00F85FBE">
        <w:rPr>
          <w:rFonts w:ascii="Cambria" w:hAnsi="Cambria"/>
          <w:lang w:val="es-ES"/>
        </w:rPr>
        <w:t xml:space="preserve">unes, </w:t>
      </w:r>
      <w:r w:rsidR="006145B0">
        <w:rPr>
          <w:rFonts w:ascii="Cambria" w:hAnsi="Cambria"/>
          <w:lang w:val="es-ES"/>
        </w:rPr>
        <w:t>8</w:t>
      </w:r>
      <w:r w:rsidRPr="00F85FBE">
        <w:rPr>
          <w:rFonts w:ascii="Cambria" w:hAnsi="Cambria"/>
          <w:lang w:val="es-ES"/>
        </w:rPr>
        <w:t xml:space="preserve"> de </w:t>
      </w:r>
      <w:r w:rsidR="006145B0">
        <w:rPr>
          <w:rFonts w:ascii="Cambria" w:hAnsi="Cambria"/>
          <w:lang w:val="es-ES"/>
        </w:rPr>
        <w:t>mayo</w:t>
      </w:r>
      <w:r w:rsidR="00432282" w:rsidRPr="00F85FBE">
        <w:rPr>
          <w:rFonts w:ascii="Cambria" w:hAnsi="Cambria"/>
          <w:lang w:val="es-ES"/>
        </w:rPr>
        <w:t xml:space="preserve"> </w:t>
      </w:r>
      <w:r w:rsidRPr="00F85FBE">
        <w:rPr>
          <w:rFonts w:ascii="Cambria" w:hAnsi="Cambria"/>
          <w:lang w:val="es-ES"/>
        </w:rPr>
        <w:t>de 202</w:t>
      </w:r>
      <w:r w:rsidR="00432282" w:rsidRPr="00F85FBE">
        <w:rPr>
          <w:rFonts w:ascii="Cambria" w:hAnsi="Cambria"/>
          <w:lang w:val="es-ES"/>
        </w:rPr>
        <w:t>3</w:t>
      </w:r>
      <w:r w:rsidRPr="00F85FBE">
        <w:rPr>
          <w:rFonts w:ascii="Cambria" w:hAnsi="Cambria"/>
          <w:lang w:val="es-ES"/>
        </w:rPr>
        <w:t>.</w:t>
      </w:r>
    </w:p>
    <w:p w14:paraId="1EAE54DA" w14:textId="77777777" w:rsidR="00432282" w:rsidRPr="00F85FBE" w:rsidRDefault="00DB2DC7" w:rsidP="00DF403C">
      <w:pPr>
        <w:pStyle w:val="Sinespaciado"/>
        <w:spacing w:line="360" w:lineRule="auto"/>
        <w:jc w:val="both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Hora:</w:t>
      </w:r>
      <w:r w:rsidRPr="00F85FBE">
        <w:rPr>
          <w:rFonts w:ascii="Cambria" w:hAnsi="Cambria"/>
          <w:lang w:val="es-ES"/>
        </w:rPr>
        <w:t xml:space="preserve"> 12:30 p.m. a 1:30 p.m</w:t>
      </w:r>
      <w:r w:rsidR="00432282" w:rsidRPr="00F85FBE">
        <w:rPr>
          <w:rFonts w:ascii="Cambria" w:hAnsi="Cambria"/>
          <w:lang w:val="es-ES"/>
        </w:rPr>
        <w:t>.</w:t>
      </w:r>
    </w:p>
    <w:p w14:paraId="2F83473A" w14:textId="311468A5" w:rsidR="00DB2DC7" w:rsidRPr="00F85FBE" w:rsidRDefault="00DB2DC7" w:rsidP="00DF403C">
      <w:pPr>
        <w:pStyle w:val="Sinespaciado"/>
        <w:spacing w:line="360" w:lineRule="auto"/>
        <w:jc w:val="both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Lugar:</w:t>
      </w:r>
      <w:r w:rsidRPr="00F85FBE">
        <w:rPr>
          <w:rFonts w:ascii="Cambria" w:hAnsi="Cambria"/>
          <w:lang w:val="es-ES"/>
        </w:rPr>
        <w:t xml:space="preserve"> Auditorio de ASCARDIO. </w:t>
      </w:r>
    </w:p>
    <w:p w14:paraId="5A50383D" w14:textId="77777777" w:rsidR="00DB2DC7" w:rsidRPr="00F85FBE" w:rsidRDefault="00DB2DC7" w:rsidP="00DF403C">
      <w:pPr>
        <w:pStyle w:val="Sinespaciado"/>
        <w:spacing w:line="360" w:lineRule="auto"/>
        <w:jc w:val="both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Responsable:</w:t>
      </w:r>
      <w:r w:rsidRPr="00F85FBE">
        <w:rPr>
          <w:rFonts w:ascii="Cambria" w:hAnsi="Cambria"/>
          <w:lang w:val="es-ES"/>
        </w:rPr>
        <w:t xml:space="preserve"> Cardiología Infantil y Grupo C de Cardiología Poblacional</w:t>
      </w:r>
    </w:p>
    <w:p w14:paraId="528A5087" w14:textId="3F13E648" w:rsidR="00DB2DC7" w:rsidRPr="00F85FBE" w:rsidRDefault="00DB2DC7" w:rsidP="00DF403C">
      <w:pPr>
        <w:pStyle w:val="Sinespaciado"/>
        <w:spacing w:line="360" w:lineRule="auto"/>
        <w:jc w:val="both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Ponente:</w:t>
      </w:r>
      <w:r w:rsidRPr="00F85FBE">
        <w:rPr>
          <w:rFonts w:ascii="Cambria" w:hAnsi="Cambria"/>
          <w:lang w:val="es-ES"/>
        </w:rPr>
        <w:t xml:space="preserve"> Dra. </w:t>
      </w:r>
      <w:r w:rsidR="006145B0">
        <w:rPr>
          <w:rFonts w:ascii="Cambria" w:hAnsi="Cambria"/>
          <w:lang w:val="es-ES"/>
        </w:rPr>
        <w:t>Ana Patricia Apóstol C.</w:t>
      </w:r>
      <w:r w:rsidRPr="00F85FBE">
        <w:rPr>
          <w:rFonts w:ascii="Cambria" w:hAnsi="Cambria"/>
          <w:lang w:val="es-ES"/>
        </w:rPr>
        <w:t xml:space="preserve"> (Residente de </w:t>
      </w:r>
      <w:r w:rsidR="006145B0">
        <w:rPr>
          <w:rFonts w:ascii="Cambria" w:hAnsi="Cambria"/>
          <w:lang w:val="es-ES"/>
        </w:rPr>
        <w:t>segundo</w:t>
      </w:r>
      <w:r w:rsidRPr="00F85FBE">
        <w:rPr>
          <w:rFonts w:ascii="Cambria" w:hAnsi="Cambria"/>
          <w:lang w:val="es-ES"/>
        </w:rPr>
        <w:t xml:space="preserve"> año de Cardiología Infantil) </w:t>
      </w:r>
    </w:p>
    <w:p w14:paraId="1F40391D" w14:textId="5E75898D" w:rsidR="00DB2DC7" w:rsidRPr="00F85FBE" w:rsidRDefault="00DB2DC7" w:rsidP="00DF403C">
      <w:pPr>
        <w:pStyle w:val="Sinespaciado"/>
        <w:spacing w:line="360" w:lineRule="auto"/>
        <w:jc w:val="both"/>
        <w:rPr>
          <w:rFonts w:ascii="Cambria" w:hAnsi="Cambria"/>
          <w:lang w:val="es-ES"/>
        </w:rPr>
      </w:pPr>
      <w:r w:rsidRPr="00F85FBE">
        <w:rPr>
          <w:rFonts w:ascii="Cambria" w:hAnsi="Cambria"/>
          <w:b/>
          <w:bCs/>
          <w:lang w:val="es-ES"/>
        </w:rPr>
        <w:t>Relator:</w:t>
      </w:r>
      <w:r w:rsidRPr="00F85FBE">
        <w:rPr>
          <w:rFonts w:ascii="Cambria" w:hAnsi="Cambria"/>
          <w:lang w:val="es-ES"/>
        </w:rPr>
        <w:t xml:space="preserve"> Dra. </w:t>
      </w:r>
      <w:r w:rsidR="006F735E">
        <w:rPr>
          <w:rFonts w:ascii="Cambria" w:hAnsi="Cambria"/>
          <w:lang w:val="es-ES"/>
        </w:rPr>
        <w:t xml:space="preserve">Ana </w:t>
      </w:r>
      <w:r w:rsidR="006145B0">
        <w:rPr>
          <w:rFonts w:ascii="Cambria" w:hAnsi="Cambria"/>
          <w:lang w:val="es-ES"/>
        </w:rPr>
        <w:t xml:space="preserve">Gabriela </w:t>
      </w:r>
      <w:proofErr w:type="spellStart"/>
      <w:r w:rsidR="006145B0">
        <w:rPr>
          <w:rFonts w:ascii="Cambria" w:hAnsi="Cambria"/>
          <w:lang w:val="es-ES"/>
        </w:rPr>
        <w:t>Trivilion</w:t>
      </w:r>
      <w:proofErr w:type="spellEnd"/>
      <w:r w:rsidRPr="00F85FBE">
        <w:rPr>
          <w:rFonts w:ascii="Cambria" w:hAnsi="Cambria"/>
          <w:lang w:val="es-ES"/>
        </w:rPr>
        <w:t xml:space="preserve"> (Residente de </w:t>
      </w:r>
      <w:r w:rsidR="006145B0">
        <w:rPr>
          <w:rFonts w:ascii="Cambria" w:hAnsi="Cambria"/>
          <w:lang w:val="es-ES"/>
        </w:rPr>
        <w:t>tercer</w:t>
      </w:r>
      <w:r w:rsidRPr="00F85FBE">
        <w:rPr>
          <w:rFonts w:ascii="Cambria" w:hAnsi="Cambria"/>
          <w:lang w:val="es-ES"/>
        </w:rPr>
        <w:t xml:space="preserve"> año de Cardiología Infantil). </w:t>
      </w:r>
    </w:p>
    <w:p w14:paraId="7DDBE0DA" w14:textId="35F6DA4F" w:rsidR="00DB2DC7" w:rsidRDefault="00DB2DC7" w:rsidP="00DF403C">
      <w:pPr>
        <w:spacing w:line="360" w:lineRule="auto"/>
        <w:jc w:val="both"/>
        <w:rPr>
          <w:rFonts w:ascii="Cambria" w:hAnsi="Cambria" w:cs="Times New Roman"/>
          <w:lang w:val="es-ES"/>
        </w:rPr>
      </w:pPr>
      <w:r w:rsidRPr="00672D2C">
        <w:rPr>
          <w:rFonts w:ascii="Cambria" w:hAnsi="Cambria" w:cs="Times New Roman"/>
          <w:b/>
          <w:bCs/>
          <w:lang w:val="es-ES"/>
        </w:rPr>
        <w:t>Asiste</w:t>
      </w:r>
      <w:r w:rsidRPr="00F85FBE">
        <w:rPr>
          <w:rFonts w:ascii="Cambria" w:hAnsi="Cambria" w:cs="Times New Roman"/>
          <w:b/>
          <w:bCs/>
          <w:lang w:val="es-ES"/>
        </w:rPr>
        <w:t>ntes:</w:t>
      </w:r>
      <w:r w:rsidRPr="00F85FBE">
        <w:rPr>
          <w:rFonts w:ascii="Cambria" w:hAnsi="Cambria" w:cs="Times New Roman"/>
          <w:lang w:val="es-ES"/>
        </w:rPr>
        <w:t xml:space="preserve"> Dra</w:t>
      </w:r>
      <w:r w:rsidR="00672D2C">
        <w:rPr>
          <w:rFonts w:ascii="Cambria" w:hAnsi="Cambria" w:cs="Times New Roman"/>
          <w:lang w:val="es-ES"/>
        </w:rPr>
        <w:t>.</w:t>
      </w:r>
      <w:r w:rsidR="00F85FBE">
        <w:rPr>
          <w:rFonts w:ascii="Cambria" w:hAnsi="Cambria" w:cs="Times New Roman"/>
          <w:lang w:val="es-ES"/>
        </w:rPr>
        <w:t xml:space="preserve"> Elizabeth</w:t>
      </w:r>
      <w:r w:rsidRPr="00F85FBE">
        <w:rPr>
          <w:rFonts w:ascii="Cambria" w:hAnsi="Cambria" w:cs="Times New Roman"/>
          <w:lang w:val="es-ES"/>
        </w:rPr>
        <w:t xml:space="preserve"> Infante, Dr. Reinaldo Ortiz, Dra. </w:t>
      </w:r>
      <w:r w:rsidR="0000258E" w:rsidRPr="00F85FBE">
        <w:rPr>
          <w:rFonts w:ascii="Cambria" w:hAnsi="Cambria" w:cs="Times New Roman"/>
          <w:lang w:val="es-ES"/>
        </w:rPr>
        <w:t>Raquel</w:t>
      </w:r>
      <w:r w:rsidR="00F85FBE">
        <w:rPr>
          <w:rFonts w:ascii="Cambria" w:hAnsi="Cambria" w:cs="Times New Roman"/>
          <w:lang w:val="es-ES"/>
        </w:rPr>
        <w:t xml:space="preserve"> </w:t>
      </w:r>
      <w:r w:rsidR="00672D2C">
        <w:rPr>
          <w:rFonts w:ascii="Cambria" w:hAnsi="Cambria" w:cs="Times New Roman"/>
          <w:lang w:val="es-ES"/>
        </w:rPr>
        <w:t>González</w:t>
      </w:r>
      <w:r w:rsidRPr="00F85FBE">
        <w:rPr>
          <w:rFonts w:ascii="Cambria" w:hAnsi="Cambria" w:cs="Times New Roman"/>
          <w:lang w:val="es-ES"/>
        </w:rPr>
        <w:t>, Dra.</w:t>
      </w:r>
      <w:r w:rsidR="0000258E" w:rsidRPr="00F85FBE">
        <w:rPr>
          <w:rFonts w:ascii="Cambria" w:hAnsi="Cambria" w:cs="Times New Roman"/>
          <w:lang w:val="es-ES"/>
        </w:rPr>
        <w:t xml:space="preserve"> </w:t>
      </w:r>
      <w:proofErr w:type="spellStart"/>
      <w:r w:rsidR="002F743F">
        <w:rPr>
          <w:rFonts w:ascii="Cambria" w:hAnsi="Cambria" w:cs="Times New Roman"/>
          <w:lang w:val="es-ES"/>
        </w:rPr>
        <w:t>Liankys</w:t>
      </w:r>
      <w:proofErr w:type="spellEnd"/>
      <w:r w:rsidR="002F743F">
        <w:rPr>
          <w:rFonts w:ascii="Cambria" w:hAnsi="Cambria" w:cs="Times New Roman"/>
          <w:lang w:val="es-ES"/>
        </w:rPr>
        <w:t xml:space="preserve"> </w:t>
      </w:r>
      <w:proofErr w:type="spellStart"/>
      <w:r w:rsidR="002F743F">
        <w:rPr>
          <w:rFonts w:ascii="Cambria" w:hAnsi="Cambria" w:cs="Times New Roman"/>
          <w:lang w:val="es-ES"/>
        </w:rPr>
        <w:t>Lopez</w:t>
      </w:r>
      <w:proofErr w:type="spellEnd"/>
      <w:r w:rsidR="00771839">
        <w:rPr>
          <w:rFonts w:ascii="Cambria" w:hAnsi="Cambria" w:cs="Times New Roman"/>
          <w:lang w:val="es-ES"/>
        </w:rPr>
        <w:t xml:space="preserve"> (Cardiólogo infantil)</w:t>
      </w:r>
      <w:r w:rsidRPr="00F85FBE">
        <w:rPr>
          <w:rFonts w:ascii="Cambria" w:hAnsi="Cambria" w:cs="Times New Roman"/>
          <w:lang w:val="es-ES"/>
        </w:rPr>
        <w:t>,</w:t>
      </w:r>
      <w:r w:rsidR="00E110F5" w:rsidRPr="00F85FBE">
        <w:rPr>
          <w:rFonts w:ascii="Cambria" w:hAnsi="Cambria" w:cs="Times New Roman"/>
          <w:lang w:val="es-ES"/>
        </w:rPr>
        <w:t xml:space="preserve"> </w:t>
      </w:r>
      <w:proofErr w:type="spellStart"/>
      <w:r w:rsidR="00F52E2E">
        <w:rPr>
          <w:rFonts w:ascii="Cambria" w:hAnsi="Cambria" w:cs="Times New Roman"/>
          <w:lang w:val="es-ES"/>
        </w:rPr>
        <w:t>Dr</w:t>
      </w:r>
      <w:proofErr w:type="spellEnd"/>
      <w:r w:rsidR="00F52E2E">
        <w:rPr>
          <w:rFonts w:ascii="Cambria" w:hAnsi="Cambria" w:cs="Times New Roman"/>
          <w:lang w:val="es-ES"/>
        </w:rPr>
        <w:t xml:space="preserve"> Monasterios, </w:t>
      </w:r>
      <w:r w:rsidR="00E110F5" w:rsidRPr="00F85FBE">
        <w:rPr>
          <w:rFonts w:ascii="Cambria" w:hAnsi="Cambria" w:cs="Times New Roman"/>
          <w:lang w:val="es-ES"/>
        </w:rPr>
        <w:t>Dra. Aiza</w:t>
      </w:r>
      <w:r w:rsidR="00F85FBE">
        <w:rPr>
          <w:rFonts w:ascii="Cambria" w:hAnsi="Cambria" w:cs="Times New Roman"/>
          <w:lang w:val="es-ES"/>
        </w:rPr>
        <w:t xml:space="preserve"> </w:t>
      </w:r>
      <w:proofErr w:type="spellStart"/>
      <w:r w:rsidR="00F85FBE">
        <w:rPr>
          <w:rFonts w:ascii="Cambria" w:hAnsi="Cambria" w:cs="Times New Roman"/>
          <w:lang w:val="es-ES"/>
        </w:rPr>
        <w:t>Gauna</w:t>
      </w:r>
      <w:proofErr w:type="spellEnd"/>
      <w:r w:rsidR="00E110F5" w:rsidRPr="00F85FBE">
        <w:rPr>
          <w:rFonts w:ascii="Cambria" w:hAnsi="Cambria" w:cs="Times New Roman"/>
          <w:lang w:val="es-ES"/>
        </w:rPr>
        <w:t>,</w:t>
      </w:r>
      <w:r w:rsidR="002F743F">
        <w:rPr>
          <w:rFonts w:ascii="Cambria" w:hAnsi="Cambria" w:cs="Times New Roman"/>
          <w:lang w:val="es-ES"/>
        </w:rPr>
        <w:t xml:space="preserve"> </w:t>
      </w:r>
      <w:r w:rsidRPr="00F85FBE">
        <w:rPr>
          <w:rFonts w:ascii="Cambria" w:hAnsi="Cambria" w:cs="Times New Roman"/>
          <w:lang w:val="es-ES"/>
        </w:rPr>
        <w:t>residentes de postgrado de cardiología clínica, cardiología infantil</w:t>
      </w:r>
      <w:r w:rsidR="0000258E" w:rsidRPr="00F85FBE">
        <w:rPr>
          <w:rFonts w:ascii="Cambria" w:hAnsi="Cambria" w:cs="Times New Roman"/>
          <w:lang w:val="es-ES"/>
        </w:rPr>
        <w:t>, angiología y</w:t>
      </w:r>
      <w:r w:rsidRPr="00F85FBE">
        <w:rPr>
          <w:rFonts w:ascii="Cambria" w:hAnsi="Cambria" w:cs="Times New Roman"/>
          <w:lang w:val="es-ES"/>
        </w:rPr>
        <w:t xml:space="preserve"> residentes a</w:t>
      </w:r>
      <w:r w:rsidR="00F85FBE">
        <w:rPr>
          <w:rFonts w:ascii="Cambria" w:hAnsi="Cambria" w:cs="Times New Roman"/>
          <w:lang w:val="es-ES"/>
        </w:rPr>
        <w:t>sistenciales de medicina cardiovascular.</w:t>
      </w:r>
    </w:p>
    <w:p w14:paraId="5CE27315" w14:textId="38FD40F5" w:rsidR="00F85FBE" w:rsidRPr="00F85FBE" w:rsidRDefault="00F85FBE" w:rsidP="00DF403C">
      <w:pPr>
        <w:jc w:val="both"/>
        <w:rPr>
          <w:rFonts w:ascii="Cambria" w:hAnsi="Cambria" w:cs="Times New Roman"/>
          <w:b/>
          <w:bCs/>
          <w:lang w:val="es-ES"/>
        </w:rPr>
      </w:pPr>
      <w:r w:rsidRPr="00F85FBE">
        <w:rPr>
          <w:rFonts w:ascii="Cambria" w:hAnsi="Cambria" w:cs="Times New Roman"/>
          <w:b/>
          <w:bCs/>
          <w:lang w:val="es-ES"/>
        </w:rPr>
        <w:t>Interrogante del ciclo:</w:t>
      </w:r>
      <w:r w:rsidRPr="00F85FBE">
        <w:rPr>
          <w:rFonts w:ascii="Cambria" w:hAnsi="Cambria" w:cs="Times New Roman"/>
          <w:lang w:val="es-ES"/>
        </w:rPr>
        <w:t xml:space="preserve"> </w:t>
      </w:r>
      <w:r w:rsidRPr="00F85FBE">
        <w:rPr>
          <w:rFonts w:ascii="Cambria" w:hAnsi="Cambria" w:cs="Times New Roman"/>
          <w:bCs/>
          <w:lang w:val="es-ES"/>
        </w:rPr>
        <w:t xml:space="preserve">En </w:t>
      </w:r>
      <w:r w:rsidRPr="00F85FBE">
        <w:rPr>
          <w:rFonts w:ascii="Cambria" w:hAnsi="Cambria" w:cs="Times New Roman"/>
          <w:bCs/>
        </w:rPr>
        <w:t xml:space="preserve">pacientes en postoperatorio mayor o igual de 6 meses de cirugía de </w:t>
      </w:r>
      <w:proofErr w:type="spellStart"/>
      <w:r w:rsidRPr="00F85FBE">
        <w:rPr>
          <w:rFonts w:ascii="Cambria" w:hAnsi="Cambria" w:cs="Times New Roman"/>
          <w:bCs/>
        </w:rPr>
        <w:t>Fontan</w:t>
      </w:r>
      <w:proofErr w:type="spellEnd"/>
      <w:r w:rsidRPr="00F85FBE">
        <w:rPr>
          <w:rFonts w:ascii="Cambria" w:hAnsi="Cambria" w:cs="Times New Roman"/>
          <w:bCs/>
        </w:rPr>
        <w:t xml:space="preserve">, el tratamiento </w:t>
      </w:r>
      <w:proofErr w:type="spellStart"/>
      <w:r w:rsidRPr="00F85FBE">
        <w:rPr>
          <w:rFonts w:ascii="Cambria" w:hAnsi="Cambria" w:cs="Times New Roman"/>
          <w:bCs/>
        </w:rPr>
        <w:t>antitrombótico</w:t>
      </w:r>
      <w:proofErr w:type="spellEnd"/>
      <w:r w:rsidRPr="00F85FBE">
        <w:rPr>
          <w:rFonts w:ascii="Cambria" w:hAnsi="Cambria" w:cs="Times New Roman"/>
          <w:bCs/>
        </w:rPr>
        <w:t xml:space="preserve"> con </w:t>
      </w:r>
      <w:proofErr w:type="spellStart"/>
      <w:r w:rsidRPr="00F85FBE">
        <w:rPr>
          <w:rFonts w:ascii="Cambria" w:hAnsi="Cambria" w:cs="Times New Roman"/>
          <w:bCs/>
        </w:rPr>
        <w:t>warfarina</w:t>
      </w:r>
      <w:proofErr w:type="spellEnd"/>
      <w:r w:rsidRPr="00F85FBE">
        <w:rPr>
          <w:rFonts w:ascii="Cambria" w:hAnsi="Cambria" w:cs="Times New Roman"/>
          <w:bCs/>
        </w:rPr>
        <w:t xml:space="preserve"> versus aspirina ¿Reduce el riesgo de eventos </w:t>
      </w:r>
      <w:proofErr w:type="spellStart"/>
      <w:r w:rsidRPr="00F85FBE">
        <w:rPr>
          <w:rFonts w:ascii="Cambria" w:hAnsi="Cambria" w:cs="Times New Roman"/>
          <w:bCs/>
        </w:rPr>
        <w:t>tromboembólicos</w:t>
      </w:r>
      <w:proofErr w:type="spellEnd"/>
      <w:r w:rsidRPr="00F85FBE">
        <w:rPr>
          <w:rFonts w:ascii="Cambria" w:hAnsi="Cambria" w:cs="Times New Roman"/>
          <w:bCs/>
        </w:rPr>
        <w:t xml:space="preserve"> y hemorrágicos?</w:t>
      </w:r>
    </w:p>
    <w:p w14:paraId="0635D0BB" w14:textId="6B440F4F" w:rsidR="00F85FBE" w:rsidRDefault="00F85FBE" w:rsidP="00DF403C">
      <w:pPr>
        <w:spacing w:line="360" w:lineRule="auto"/>
        <w:ind w:left="-5" w:right="48"/>
        <w:jc w:val="both"/>
        <w:rPr>
          <w:rFonts w:ascii="Cambria" w:hAnsi="Cambria"/>
        </w:rPr>
      </w:pPr>
      <w:r w:rsidRPr="00F85FBE">
        <w:rPr>
          <w:rFonts w:ascii="Cambria" w:hAnsi="Cambria"/>
          <w:b/>
        </w:rPr>
        <w:t>Área de revisión:</w:t>
      </w:r>
      <w:r>
        <w:rPr>
          <w:rFonts w:ascii="Cambria" w:hAnsi="Cambria"/>
        </w:rPr>
        <w:t xml:space="preserve"> Cardiología infantil.</w:t>
      </w:r>
    </w:p>
    <w:p w14:paraId="28CDEA55" w14:textId="7543EE6B" w:rsidR="00DD2F86" w:rsidRDefault="00DD2F86" w:rsidP="00DD2F86">
      <w:pPr>
        <w:spacing w:line="360" w:lineRule="auto"/>
        <w:ind w:left="-5" w:right="48"/>
        <w:jc w:val="both"/>
        <w:rPr>
          <w:i/>
        </w:rPr>
      </w:pPr>
      <w:r w:rsidRPr="00DD2F86">
        <w:rPr>
          <w:rFonts w:ascii="Cambria" w:hAnsi="Cambria"/>
          <w:b/>
        </w:rPr>
        <w:t>Estudio de Revisión:</w:t>
      </w:r>
      <w:r>
        <w:rPr>
          <w:rFonts w:ascii="Cambria" w:hAnsi="Cambria"/>
        </w:rPr>
        <w:t xml:space="preserve"> </w:t>
      </w:r>
      <w:r w:rsidRPr="00DD2F86">
        <w:rPr>
          <w:i/>
        </w:rPr>
        <w:t xml:space="preserve">Un ensayo aleatorizado </w:t>
      </w:r>
      <w:proofErr w:type="spellStart"/>
      <w:r w:rsidRPr="00DD2F86">
        <w:rPr>
          <w:i/>
        </w:rPr>
        <w:t>multicéntrico</w:t>
      </w:r>
      <w:proofErr w:type="spellEnd"/>
      <w:r w:rsidRPr="00DD2F86">
        <w:rPr>
          <w:i/>
        </w:rPr>
        <w:t xml:space="preserve"> que compara heparina/</w:t>
      </w:r>
      <w:proofErr w:type="spellStart"/>
      <w:r w:rsidRPr="00DD2F86">
        <w:rPr>
          <w:i/>
        </w:rPr>
        <w:t>warfarina</w:t>
      </w:r>
      <w:proofErr w:type="spellEnd"/>
      <w:r w:rsidRPr="00DD2F86">
        <w:rPr>
          <w:i/>
        </w:rPr>
        <w:t xml:space="preserve"> y ácido acetilsalicílico como </w:t>
      </w:r>
      <w:proofErr w:type="spellStart"/>
      <w:r w:rsidRPr="00DD2F86">
        <w:rPr>
          <w:i/>
        </w:rPr>
        <w:t>tromboprofilaxis</w:t>
      </w:r>
      <w:proofErr w:type="spellEnd"/>
      <w:r w:rsidRPr="00DD2F86">
        <w:rPr>
          <w:i/>
        </w:rPr>
        <w:t xml:space="preserve"> primaria durante 2 años después del procedimiento de </w:t>
      </w:r>
      <w:proofErr w:type="spellStart"/>
      <w:r w:rsidRPr="00DD2F86">
        <w:rPr>
          <w:i/>
        </w:rPr>
        <w:t>Fontan</w:t>
      </w:r>
      <w:proofErr w:type="spellEnd"/>
      <w:r w:rsidRPr="00DD2F86">
        <w:rPr>
          <w:i/>
        </w:rPr>
        <w:t xml:space="preserve"> en niños</w:t>
      </w:r>
      <w:r>
        <w:rPr>
          <w:i/>
        </w:rPr>
        <w:t xml:space="preserve">, publicado </w:t>
      </w:r>
      <w:r w:rsidRPr="00DD2F86">
        <w:t>en 2011 por la  revista Americana  de Cardiologia</w:t>
      </w:r>
      <w:r>
        <w:rPr>
          <w:i/>
        </w:rPr>
        <w:t>.</w:t>
      </w:r>
    </w:p>
    <w:p w14:paraId="4A1E7FAC" w14:textId="30C4D26D" w:rsidR="00DD2F86" w:rsidRPr="00DD2F86" w:rsidRDefault="00DD2F86" w:rsidP="00DD2F86">
      <w:pPr>
        <w:spacing w:line="360" w:lineRule="auto"/>
        <w:ind w:left="-5" w:right="48"/>
        <w:jc w:val="both"/>
        <w:rPr>
          <w:rFonts w:ascii="Cambria" w:hAnsi="Cambria"/>
        </w:rPr>
      </w:pPr>
      <w:r>
        <w:rPr>
          <w:noProof/>
          <w:lang w:eastAsia="es-VE"/>
        </w:rPr>
        <w:drawing>
          <wp:inline distT="0" distB="0" distL="0" distR="0" wp14:anchorId="09C9710C" wp14:editId="00334508">
            <wp:extent cx="5963478" cy="16211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164" t="14364" r="20497" b="34225"/>
                    <a:stretch/>
                  </pic:blipFill>
                  <pic:spPr bwMode="auto">
                    <a:xfrm>
                      <a:off x="0" y="0"/>
                      <a:ext cx="5981119" cy="1625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00294" w14:textId="6F01F771" w:rsidR="00F52E2E" w:rsidRDefault="00EF408D" w:rsidP="00F52E2E">
      <w:pPr>
        <w:spacing w:line="360" w:lineRule="auto"/>
        <w:jc w:val="both"/>
        <w:rPr>
          <w:rFonts w:ascii="Cambria" w:hAnsi="Cambria"/>
        </w:rPr>
      </w:pPr>
      <w:r w:rsidRPr="00EF408D">
        <w:rPr>
          <w:rFonts w:ascii="Cambria" w:hAnsi="Cambria" w:cs="Times New Roman"/>
          <w:lang w:val="es-ES"/>
        </w:rPr>
        <w:t xml:space="preserve"> </w:t>
      </w:r>
      <w:r w:rsidR="002F743F">
        <w:rPr>
          <w:rFonts w:ascii="Cambria" w:hAnsi="Cambria" w:cs="Times New Roman"/>
          <w:lang w:val="es-ES"/>
        </w:rPr>
        <w:t xml:space="preserve">Se inicia recordando la </w:t>
      </w:r>
      <w:r w:rsidR="000926C8">
        <w:rPr>
          <w:rFonts w:ascii="Cambria" w:hAnsi="Cambria" w:cs="Times New Roman"/>
          <w:lang w:val="es-ES"/>
        </w:rPr>
        <w:t>pregunt</w:t>
      </w:r>
      <w:r w:rsidR="002F743F">
        <w:rPr>
          <w:rFonts w:ascii="Cambria" w:hAnsi="Cambria" w:cs="Times New Roman"/>
          <w:lang w:val="es-ES"/>
        </w:rPr>
        <w:t xml:space="preserve">a del ciclo, </w:t>
      </w:r>
      <w:r w:rsidR="00F52E2E">
        <w:rPr>
          <w:rFonts w:ascii="Cambria" w:hAnsi="Cambria" w:cs="Times New Roman"/>
          <w:lang w:val="es-ES"/>
        </w:rPr>
        <w:t xml:space="preserve">posteriormente se da inicio a la </w:t>
      </w:r>
      <w:r w:rsidR="002F743F">
        <w:rPr>
          <w:rFonts w:ascii="Cambria" w:hAnsi="Cambria" w:cs="Times New Roman"/>
          <w:lang w:val="es-ES"/>
        </w:rPr>
        <w:t xml:space="preserve"> </w:t>
      </w:r>
      <w:r w:rsidR="00F52E2E">
        <w:rPr>
          <w:rFonts w:ascii="Cambria" w:hAnsi="Cambria" w:cs="Times New Roman"/>
          <w:lang w:val="es-ES"/>
        </w:rPr>
        <w:t xml:space="preserve">presentación del 4to </w:t>
      </w:r>
      <w:r w:rsidR="002F743F">
        <w:rPr>
          <w:rFonts w:ascii="Cambria" w:hAnsi="Cambria" w:cs="Times New Roman"/>
          <w:lang w:val="es-ES"/>
        </w:rPr>
        <w:t xml:space="preserve"> </w:t>
      </w:r>
      <w:r w:rsidR="00A90BF1">
        <w:rPr>
          <w:rFonts w:ascii="Cambria" w:hAnsi="Cambria" w:cs="Times New Roman"/>
          <w:lang w:val="es-ES"/>
        </w:rPr>
        <w:t>artículo</w:t>
      </w:r>
      <w:r w:rsidR="00F52E2E">
        <w:rPr>
          <w:rFonts w:ascii="Cambria" w:hAnsi="Cambria" w:cs="Times New Roman"/>
          <w:lang w:val="es-ES"/>
        </w:rPr>
        <w:t xml:space="preserve"> publicado en 2011 por el </w:t>
      </w:r>
      <w:r w:rsidR="002F743F">
        <w:rPr>
          <w:rFonts w:ascii="Cambria" w:hAnsi="Cambria" w:cs="Times New Roman"/>
          <w:lang w:val="es-ES"/>
        </w:rPr>
        <w:t xml:space="preserve"> colegio americano de </w:t>
      </w:r>
      <w:r w:rsidR="000926C8">
        <w:rPr>
          <w:rFonts w:ascii="Cambria" w:hAnsi="Cambria" w:cs="Times New Roman"/>
          <w:lang w:val="es-ES"/>
        </w:rPr>
        <w:t>Cardiologia</w:t>
      </w:r>
      <w:r w:rsidR="00F52E2E" w:rsidRPr="00F52E2E">
        <w:rPr>
          <w:rFonts w:ascii="Cambria" w:hAnsi="Cambria" w:cs="Times New Roman"/>
          <w:lang w:val="es-ES"/>
        </w:rPr>
        <w:t>,</w:t>
      </w:r>
      <w:r w:rsidR="00F52E2E" w:rsidRPr="00F52E2E">
        <w:rPr>
          <w:rFonts w:ascii="Cambria" w:hAnsi="Cambria"/>
          <w:i/>
        </w:rPr>
        <w:t xml:space="preserve"> </w:t>
      </w:r>
      <w:r w:rsidR="00F52E2E" w:rsidRPr="00F52E2E">
        <w:rPr>
          <w:rFonts w:ascii="Cambria" w:hAnsi="Cambria"/>
        </w:rPr>
        <w:t xml:space="preserve">Un ensayo aleatorizado </w:t>
      </w:r>
      <w:proofErr w:type="spellStart"/>
      <w:r w:rsidR="00F52E2E" w:rsidRPr="00F52E2E">
        <w:rPr>
          <w:rFonts w:ascii="Cambria" w:hAnsi="Cambria"/>
        </w:rPr>
        <w:t>multicéntrico</w:t>
      </w:r>
      <w:proofErr w:type="spellEnd"/>
      <w:r w:rsidR="00F52E2E" w:rsidRPr="00F52E2E">
        <w:rPr>
          <w:rFonts w:ascii="Cambria" w:hAnsi="Cambria"/>
        </w:rPr>
        <w:t xml:space="preserve"> que compara heparina/</w:t>
      </w:r>
      <w:proofErr w:type="spellStart"/>
      <w:r w:rsidR="00F52E2E" w:rsidRPr="00F52E2E">
        <w:rPr>
          <w:rFonts w:ascii="Cambria" w:hAnsi="Cambria"/>
        </w:rPr>
        <w:t>warfarina</w:t>
      </w:r>
      <w:proofErr w:type="spellEnd"/>
      <w:r w:rsidR="00F52E2E" w:rsidRPr="00F52E2E">
        <w:rPr>
          <w:rFonts w:ascii="Cambria" w:hAnsi="Cambria"/>
        </w:rPr>
        <w:t xml:space="preserve"> y ácido acetilsalicílico como </w:t>
      </w:r>
      <w:proofErr w:type="spellStart"/>
      <w:r w:rsidR="00F52E2E" w:rsidRPr="00F52E2E">
        <w:rPr>
          <w:rFonts w:ascii="Cambria" w:hAnsi="Cambria"/>
        </w:rPr>
        <w:t>tromboprofilaxis</w:t>
      </w:r>
      <w:proofErr w:type="spellEnd"/>
      <w:r w:rsidR="00F52E2E" w:rsidRPr="00F52E2E">
        <w:rPr>
          <w:rFonts w:ascii="Cambria" w:hAnsi="Cambria"/>
        </w:rPr>
        <w:t xml:space="preserve"> primaria durante 2 años después del procedimiento de </w:t>
      </w:r>
      <w:proofErr w:type="spellStart"/>
      <w:r w:rsidR="00F52E2E" w:rsidRPr="00F52E2E">
        <w:rPr>
          <w:rFonts w:ascii="Cambria" w:hAnsi="Cambria"/>
        </w:rPr>
        <w:t>Fontan</w:t>
      </w:r>
      <w:proofErr w:type="spellEnd"/>
      <w:r w:rsidR="00F52E2E" w:rsidRPr="00F52E2E">
        <w:rPr>
          <w:rFonts w:ascii="Cambria" w:hAnsi="Cambria"/>
        </w:rPr>
        <w:t xml:space="preserve"> en niños</w:t>
      </w:r>
      <w:r w:rsidR="00F52E2E">
        <w:rPr>
          <w:rFonts w:ascii="Cambria" w:hAnsi="Cambria" w:cs="Times New Roman"/>
          <w:lang w:val="es-ES"/>
        </w:rPr>
        <w:t xml:space="preserve"> a cargo de la Dra Ana </w:t>
      </w:r>
      <w:proofErr w:type="spellStart"/>
      <w:r w:rsidR="00F52E2E">
        <w:rPr>
          <w:rFonts w:ascii="Cambria" w:hAnsi="Cambria" w:cs="Times New Roman"/>
          <w:lang w:val="es-ES"/>
        </w:rPr>
        <w:t>Apostol</w:t>
      </w:r>
      <w:proofErr w:type="spellEnd"/>
      <w:r w:rsidR="00F52E2E">
        <w:rPr>
          <w:rFonts w:ascii="Cambria" w:hAnsi="Cambria" w:cs="Times New Roman"/>
          <w:lang w:val="es-ES"/>
        </w:rPr>
        <w:t xml:space="preserve"> residente del segundo año de </w:t>
      </w:r>
      <w:proofErr w:type="spellStart"/>
      <w:r w:rsidR="00F52E2E">
        <w:rPr>
          <w:rFonts w:ascii="Cambria" w:hAnsi="Cambria" w:cs="Times New Roman"/>
          <w:lang w:val="es-ES"/>
        </w:rPr>
        <w:t>cardiologia</w:t>
      </w:r>
      <w:proofErr w:type="spellEnd"/>
      <w:r w:rsidR="00F52E2E">
        <w:rPr>
          <w:rFonts w:ascii="Cambria" w:hAnsi="Cambria" w:cs="Times New Roman"/>
          <w:lang w:val="es-ES"/>
        </w:rPr>
        <w:t xml:space="preserve"> infantil </w:t>
      </w:r>
      <w:r w:rsidR="00F52E2E" w:rsidRPr="00F52E2E">
        <w:rPr>
          <w:rFonts w:ascii="Cambria" w:hAnsi="Cambria" w:cs="Times New Roman"/>
          <w:lang w:val="es-ES"/>
        </w:rPr>
        <w:t xml:space="preserve">que tuvo como objetivo </w:t>
      </w:r>
      <w:r w:rsidR="00F52E2E">
        <w:rPr>
          <w:rFonts w:ascii="Cambria" w:hAnsi="Cambria"/>
        </w:rPr>
        <w:t>c</w:t>
      </w:r>
      <w:r w:rsidR="00F52E2E" w:rsidRPr="00F52E2E">
        <w:rPr>
          <w:rFonts w:ascii="Cambria" w:hAnsi="Cambria"/>
        </w:rPr>
        <w:t xml:space="preserve">omparar la </w:t>
      </w:r>
      <w:r w:rsidR="00F52E2E" w:rsidRPr="00F52E2E">
        <w:rPr>
          <w:rFonts w:ascii="Cambria" w:hAnsi="Cambria"/>
        </w:rPr>
        <w:lastRenderedPageBreak/>
        <w:t xml:space="preserve">seguridad y eficacia del ácido acetilsalicílico y la </w:t>
      </w:r>
      <w:proofErr w:type="spellStart"/>
      <w:r w:rsidR="00F52E2E" w:rsidRPr="00F52E2E">
        <w:rPr>
          <w:rFonts w:ascii="Cambria" w:hAnsi="Cambria"/>
        </w:rPr>
        <w:t>Warfarina</w:t>
      </w:r>
      <w:proofErr w:type="spellEnd"/>
      <w:r w:rsidR="00F52E2E" w:rsidRPr="00F52E2E">
        <w:rPr>
          <w:rFonts w:ascii="Cambria" w:hAnsi="Cambria"/>
        </w:rPr>
        <w:t xml:space="preserve"> para la </w:t>
      </w:r>
      <w:proofErr w:type="spellStart"/>
      <w:r w:rsidR="00F52E2E" w:rsidRPr="00F52E2E">
        <w:rPr>
          <w:rFonts w:ascii="Cambria" w:hAnsi="Cambria"/>
        </w:rPr>
        <w:t>Tromboprofilaxis</w:t>
      </w:r>
      <w:proofErr w:type="spellEnd"/>
      <w:r w:rsidR="00F52E2E" w:rsidRPr="00F52E2E">
        <w:rPr>
          <w:rFonts w:ascii="Cambria" w:hAnsi="Cambria"/>
        </w:rPr>
        <w:t xml:space="preserve"> después del procedimiento de </w:t>
      </w:r>
      <w:proofErr w:type="spellStart"/>
      <w:r w:rsidR="00F52E2E" w:rsidRPr="00F52E2E">
        <w:rPr>
          <w:rFonts w:ascii="Cambria" w:hAnsi="Cambria"/>
        </w:rPr>
        <w:t>Fontan</w:t>
      </w:r>
      <w:proofErr w:type="spellEnd"/>
      <w:r w:rsidR="00F52E2E" w:rsidRPr="00F52E2E">
        <w:rPr>
          <w:rFonts w:ascii="Cambria" w:hAnsi="Cambria"/>
        </w:rPr>
        <w:t>.</w:t>
      </w:r>
    </w:p>
    <w:p w14:paraId="3F194ED1" w14:textId="72202F01" w:rsidR="00910D06" w:rsidRPr="005C2593" w:rsidRDefault="00384042" w:rsidP="005C2593">
      <w:pPr>
        <w:spacing w:line="360" w:lineRule="auto"/>
        <w:jc w:val="center"/>
        <w:rPr>
          <w:rFonts w:ascii="Cambria" w:hAnsi="Cambria"/>
          <w:b/>
        </w:rPr>
      </w:pPr>
      <w:r w:rsidRPr="00384042">
        <w:rPr>
          <w:rFonts w:ascii="Cambria" w:hAnsi="Cambria"/>
          <w:b/>
        </w:rPr>
        <w:t>INTERPRETACION DE LOS RESULTADOS</w:t>
      </w:r>
    </w:p>
    <w:p w14:paraId="06CF8007" w14:textId="77777777" w:rsidR="00825ED5" w:rsidRPr="00825ED5" w:rsidRDefault="00384042" w:rsidP="00825ED5">
      <w:pPr>
        <w:jc w:val="both"/>
        <w:rPr>
          <w:rFonts w:ascii="Cambria" w:hAnsi="Cambria" w:cs="Times New Roman"/>
          <w:lang w:val="es-ES"/>
        </w:rPr>
      </w:pPr>
      <w:r w:rsidRPr="00825ED5">
        <w:rPr>
          <w:rFonts w:ascii="Cambria" w:hAnsi="Cambria" w:cs="Times New Roman"/>
          <w:b/>
          <w:lang w:val="es-ES"/>
        </w:rPr>
        <w:t>FIGURA 1</w:t>
      </w:r>
      <w:r w:rsidR="00825ED5" w:rsidRPr="00825ED5">
        <w:rPr>
          <w:rFonts w:ascii="Cambria" w:hAnsi="Cambria" w:cs="Times New Roman"/>
          <w:lang w:val="es-ES"/>
        </w:rPr>
        <w:t>:</w:t>
      </w:r>
      <w:r w:rsidRPr="00825ED5">
        <w:rPr>
          <w:rFonts w:ascii="Cambria" w:hAnsi="Cambria" w:cs="Times New Roman"/>
          <w:lang w:val="es-ES"/>
        </w:rPr>
        <w:t xml:space="preserve"> </w:t>
      </w:r>
      <w:r w:rsidR="00825ED5" w:rsidRPr="00825ED5">
        <w:rPr>
          <w:rFonts w:ascii="Cambria" w:hAnsi="Cambria" w:cs="Times New Roman"/>
          <w:lang w:val="es-ES"/>
        </w:rPr>
        <w:t>A</w:t>
      </w:r>
      <w:r w:rsidRPr="00825ED5">
        <w:rPr>
          <w:rFonts w:ascii="Cambria" w:hAnsi="Cambria" w:cs="Times New Roman"/>
          <w:lang w:val="es-ES"/>
        </w:rPr>
        <w:t xml:space="preserve">leatorización de los pacientes los grupos de estudio, </w:t>
      </w:r>
    </w:p>
    <w:p w14:paraId="077E4F98" w14:textId="616F4F14" w:rsidR="00590AAA" w:rsidRPr="00825ED5" w:rsidRDefault="00590AAA" w:rsidP="00825ED5">
      <w:pPr>
        <w:pStyle w:val="Prrafodelista"/>
        <w:numPr>
          <w:ilvl w:val="0"/>
          <w:numId w:val="23"/>
        </w:numPr>
        <w:jc w:val="both"/>
        <w:rPr>
          <w:rFonts w:ascii="Cambria" w:hAnsi="Cambria" w:cs="Times New Roman"/>
          <w:lang w:val="es-ES"/>
        </w:rPr>
      </w:pPr>
      <w:r w:rsidRPr="00825ED5">
        <w:rPr>
          <w:rFonts w:ascii="Cambria" w:hAnsi="Cambria" w:cs="Times New Roman"/>
          <w:lang w:val="es-ES"/>
        </w:rPr>
        <w:t>Dra infante: R</w:t>
      </w:r>
      <w:r w:rsidRPr="00825ED5">
        <w:rPr>
          <w:rFonts w:ascii="Cambria" w:hAnsi="Cambria" w:cs="Times New Roman"/>
          <w:lang w:val="es-ES"/>
        </w:rPr>
        <w:t>efiere que en el momento de aleatorización de aspirina</w:t>
      </w:r>
      <w:r w:rsidRPr="00825ED5">
        <w:rPr>
          <w:rFonts w:ascii="Cambria" w:hAnsi="Cambria" w:cs="Times New Roman"/>
          <w:lang w:val="es-ES"/>
        </w:rPr>
        <w:t xml:space="preserve"> no hubo grupo control y que la</w:t>
      </w:r>
      <w:r w:rsidRPr="00825ED5">
        <w:rPr>
          <w:rFonts w:ascii="Cambria" w:hAnsi="Cambria" w:cs="Times New Roman"/>
          <w:lang w:val="es-ES"/>
        </w:rPr>
        <w:t xml:space="preserve"> aspirina se extendió en el tiempo de utilización de la misma en comparación con el grupo de </w:t>
      </w:r>
      <w:proofErr w:type="spellStart"/>
      <w:r w:rsidRPr="00825ED5">
        <w:rPr>
          <w:rFonts w:ascii="Cambria" w:hAnsi="Cambria" w:cs="Times New Roman"/>
          <w:lang w:val="es-ES"/>
        </w:rPr>
        <w:t>Warfarina</w:t>
      </w:r>
      <w:proofErr w:type="spellEnd"/>
      <w:r w:rsidRPr="00825ED5">
        <w:rPr>
          <w:rFonts w:ascii="Cambria" w:hAnsi="Cambria" w:cs="Times New Roman"/>
          <w:lang w:val="es-ES"/>
        </w:rPr>
        <w:t xml:space="preserve">. </w:t>
      </w:r>
      <w:r w:rsidRPr="00825ED5">
        <w:rPr>
          <w:rFonts w:ascii="Cambria" w:hAnsi="Cambria" w:cs="Times New Roman"/>
          <w:lang w:val="es-ES"/>
        </w:rPr>
        <w:t xml:space="preserve">También refiere que </w:t>
      </w:r>
      <w:r w:rsidRPr="00825ED5">
        <w:rPr>
          <w:rFonts w:ascii="Cambria" w:hAnsi="Cambria" w:cs="Times New Roman"/>
          <w:lang w:val="es-ES"/>
        </w:rPr>
        <w:t xml:space="preserve">se establece los dos grupos de estudio aleatorizados, y refiere que no se expresa el poder estadístico y que no se aplicó en el estudio, </w:t>
      </w:r>
      <w:r w:rsidRPr="00825ED5">
        <w:rPr>
          <w:rFonts w:ascii="Cambria" w:hAnsi="Cambria" w:cs="Times New Roman"/>
          <w:lang w:val="es-ES"/>
        </w:rPr>
        <w:t xml:space="preserve">por lo que </w:t>
      </w:r>
      <w:r w:rsidRPr="00825ED5">
        <w:rPr>
          <w:rFonts w:ascii="Cambria" w:hAnsi="Cambria" w:cs="Times New Roman"/>
          <w:lang w:val="es-ES"/>
        </w:rPr>
        <w:t xml:space="preserve">se transformó en ensayo clínico. </w:t>
      </w:r>
    </w:p>
    <w:p w14:paraId="5CD149A9" w14:textId="13C02F7F" w:rsidR="00590AAA" w:rsidRPr="00590AAA" w:rsidRDefault="00590AAA" w:rsidP="00590AAA">
      <w:pPr>
        <w:pStyle w:val="Prrafodelista"/>
        <w:numPr>
          <w:ilvl w:val="0"/>
          <w:numId w:val="23"/>
        </w:numPr>
        <w:jc w:val="both"/>
        <w:rPr>
          <w:rFonts w:ascii="Cambria" w:hAnsi="Cambria" w:cs="Times New Roman"/>
          <w:lang w:val="es-ES"/>
        </w:rPr>
      </w:pPr>
      <w:r w:rsidRPr="00590AAA">
        <w:rPr>
          <w:rFonts w:ascii="Cambria" w:hAnsi="Cambria" w:cs="Times New Roman"/>
          <w:lang w:val="es-ES"/>
        </w:rPr>
        <w:t>D</w:t>
      </w:r>
      <w:r w:rsidRPr="00590AAA">
        <w:rPr>
          <w:rFonts w:ascii="Cambria" w:hAnsi="Cambria" w:cs="Times New Roman"/>
          <w:lang w:val="es-ES"/>
        </w:rPr>
        <w:t xml:space="preserve">ra </w:t>
      </w:r>
      <w:proofErr w:type="spellStart"/>
      <w:r w:rsidRPr="00590AAA">
        <w:rPr>
          <w:rFonts w:ascii="Cambria" w:hAnsi="Cambria" w:cs="Times New Roman"/>
          <w:lang w:val="es-ES"/>
        </w:rPr>
        <w:t>liankys</w:t>
      </w:r>
      <w:proofErr w:type="spellEnd"/>
      <w:r w:rsidRPr="00590AAA">
        <w:rPr>
          <w:rFonts w:ascii="Cambria" w:hAnsi="Cambria" w:cs="Times New Roman"/>
          <w:lang w:val="es-ES"/>
        </w:rPr>
        <w:t xml:space="preserve">  López refiere que en estos grupos no se puede tener grupo control en vista que en estos pacientes siempre deben recibir terapia </w:t>
      </w:r>
      <w:proofErr w:type="spellStart"/>
      <w:r w:rsidRPr="00590AAA">
        <w:rPr>
          <w:rFonts w:ascii="Cambria" w:hAnsi="Cambria" w:cs="Times New Roman"/>
          <w:lang w:val="es-ES"/>
        </w:rPr>
        <w:t>antitrombótica</w:t>
      </w:r>
      <w:proofErr w:type="spellEnd"/>
      <w:r w:rsidRPr="00590AAA">
        <w:rPr>
          <w:rFonts w:ascii="Cambria" w:hAnsi="Cambria" w:cs="Times New Roman"/>
          <w:lang w:val="es-ES"/>
        </w:rPr>
        <w:t xml:space="preserve"> por el riesgo de la </w:t>
      </w:r>
      <w:r w:rsidRPr="00590AAA">
        <w:rPr>
          <w:rFonts w:ascii="Cambria" w:hAnsi="Cambria" w:cs="Times New Roman"/>
          <w:lang w:val="es-ES"/>
        </w:rPr>
        <w:t>cirugía</w:t>
      </w:r>
    </w:p>
    <w:p w14:paraId="7727011D" w14:textId="77777777" w:rsidR="00590AAA" w:rsidRDefault="00590AAA" w:rsidP="00590AAA">
      <w:pPr>
        <w:pStyle w:val="Prrafodelista"/>
        <w:ind w:left="1440"/>
        <w:jc w:val="both"/>
        <w:rPr>
          <w:rFonts w:ascii="Cambria" w:hAnsi="Cambria" w:cs="Times New Roman"/>
          <w:lang w:val="es-ES"/>
        </w:rPr>
      </w:pPr>
    </w:p>
    <w:p w14:paraId="2569F5E5" w14:textId="77777777" w:rsidR="00825ED5" w:rsidRPr="00825ED5" w:rsidRDefault="005C2593" w:rsidP="00825ED5">
      <w:pPr>
        <w:jc w:val="both"/>
        <w:rPr>
          <w:rFonts w:ascii="Cambria" w:hAnsi="Cambria" w:cs="Times New Roman"/>
          <w:lang w:val="es-ES"/>
        </w:rPr>
      </w:pPr>
      <w:r w:rsidRPr="00825ED5">
        <w:rPr>
          <w:rFonts w:ascii="Cambria" w:hAnsi="Cambria" w:cs="Times New Roman"/>
          <w:b/>
          <w:lang w:val="es-ES"/>
        </w:rPr>
        <w:t>TABLA 1</w:t>
      </w:r>
      <w:r w:rsidR="0043603F" w:rsidRPr="00825ED5">
        <w:rPr>
          <w:rFonts w:ascii="Cambria" w:hAnsi="Cambria" w:cs="Times New Roman"/>
          <w:b/>
          <w:lang w:val="es-ES"/>
        </w:rPr>
        <w:t>:</w:t>
      </w:r>
      <w:r w:rsidR="00825ED5" w:rsidRPr="00825ED5">
        <w:rPr>
          <w:rFonts w:ascii="Cambria" w:hAnsi="Cambria" w:cs="Times New Roman"/>
          <w:lang w:val="es-ES"/>
        </w:rPr>
        <w:t xml:space="preserve"> C</w:t>
      </w:r>
      <w:r w:rsidRPr="00825ED5">
        <w:rPr>
          <w:rFonts w:ascii="Cambria" w:hAnsi="Cambria" w:cs="Times New Roman"/>
          <w:lang w:val="es-ES"/>
        </w:rPr>
        <w:t xml:space="preserve">aracterísticas basales de los pacientes, </w:t>
      </w:r>
    </w:p>
    <w:p w14:paraId="4EEAD43B" w14:textId="6D0B0943" w:rsidR="00590AAA" w:rsidRDefault="00590AAA" w:rsidP="002261FD">
      <w:pPr>
        <w:pStyle w:val="Prrafodelista"/>
        <w:numPr>
          <w:ilvl w:val="0"/>
          <w:numId w:val="24"/>
        </w:numPr>
        <w:jc w:val="both"/>
        <w:rPr>
          <w:rFonts w:ascii="Cambria" w:hAnsi="Cambria" w:cs="Times New Roman"/>
          <w:lang w:val="es-ES"/>
        </w:rPr>
      </w:pPr>
      <w:r w:rsidRPr="00825ED5">
        <w:rPr>
          <w:rFonts w:ascii="Cambria" w:hAnsi="Cambria" w:cs="Times New Roman"/>
          <w:lang w:val="es-ES"/>
        </w:rPr>
        <w:t xml:space="preserve">Dra Infante: </w:t>
      </w:r>
      <w:r w:rsidRPr="00825ED5">
        <w:rPr>
          <w:rFonts w:ascii="Cambria" w:hAnsi="Cambria" w:cs="Times New Roman"/>
          <w:lang w:val="es-ES"/>
        </w:rPr>
        <w:t xml:space="preserve">habla de la historia de trombosis donde se evidencia que la aspirina y </w:t>
      </w:r>
      <w:proofErr w:type="spellStart"/>
      <w:r w:rsidRPr="00825ED5">
        <w:rPr>
          <w:rFonts w:ascii="Cambria" w:hAnsi="Cambria" w:cs="Times New Roman"/>
          <w:lang w:val="es-ES"/>
        </w:rPr>
        <w:t>Warfarina</w:t>
      </w:r>
      <w:proofErr w:type="spellEnd"/>
      <w:r w:rsidRPr="00825ED5">
        <w:rPr>
          <w:rFonts w:ascii="Cambria" w:hAnsi="Cambria" w:cs="Times New Roman"/>
          <w:lang w:val="es-ES"/>
        </w:rPr>
        <w:t xml:space="preserve"> es igual para ambos en la historia de trombosis. Donde la expositora refiere que no se especificaron si tuvieron eventos </w:t>
      </w:r>
      <w:proofErr w:type="spellStart"/>
      <w:r w:rsidRPr="00825ED5">
        <w:rPr>
          <w:rFonts w:ascii="Cambria" w:hAnsi="Cambria" w:cs="Times New Roman"/>
          <w:lang w:val="es-ES"/>
        </w:rPr>
        <w:t>trombóticos</w:t>
      </w:r>
      <w:proofErr w:type="spellEnd"/>
      <w:r w:rsidRPr="00825ED5">
        <w:rPr>
          <w:rFonts w:ascii="Cambria" w:hAnsi="Cambria" w:cs="Times New Roman"/>
          <w:lang w:val="es-ES"/>
        </w:rPr>
        <w:t xml:space="preserve"> posterior a la aleatorización</w:t>
      </w:r>
    </w:p>
    <w:p w14:paraId="1D7E3C19" w14:textId="77777777" w:rsidR="00825ED5" w:rsidRPr="00825ED5" w:rsidRDefault="00825ED5" w:rsidP="00825ED5">
      <w:pPr>
        <w:pStyle w:val="Prrafodelista"/>
        <w:ind w:left="1485"/>
        <w:jc w:val="both"/>
        <w:rPr>
          <w:rFonts w:ascii="Cambria" w:hAnsi="Cambria" w:cs="Times New Roman"/>
          <w:lang w:val="es-ES"/>
        </w:rPr>
      </w:pPr>
    </w:p>
    <w:p w14:paraId="409984BC" w14:textId="1607CFED" w:rsidR="00326099" w:rsidRPr="00D62B57" w:rsidRDefault="00BB568D" w:rsidP="00D62B57">
      <w:pPr>
        <w:jc w:val="both"/>
        <w:rPr>
          <w:rFonts w:ascii="Cambria" w:hAnsi="Cambria" w:cs="Times New Roman"/>
          <w:lang w:val="es-ES"/>
        </w:rPr>
      </w:pPr>
      <w:r w:rsidRPr="00D62B57">
        <w:rPr>
          <w:rFonts w:ascii="Cambria" w:hAnsi="Cambria" w:cs="Times New Roman"/>
          <w:b/>
          <w:lang w:val="es-ES"/>
        </w:rPr>
        <w:t>TABLA 2</w:t>
      </w:r>
      <w:r w:rsidR="00D62B57" w:rsidRPr="00D62B57">
        <w:rPr>
          <w:rFonts w:ascii="Cambria" w:hAnsi="Cambria" w:cs="Times New Roman"/>
          <w:b/>
          <w:lang w:val="es-ES"/>
        </w:rPr>
        <w:t>:</w:t>
      </w:r>
      <w:r w:rsidR="00D62B57" w:rsidRPr="00D62B57">
        <w:rPr>
          <w:rFonts w:ascii="Cambria" w:hAnsi="Cambria" w:cs="Times New Roman"/>
          <w:lang w:val="es-ES"/>
        </w:rPr>
        <w:t xml:space="preserve"> Cumplimiento</w:t>
      </w:r>
      <w:r w:rsidR="004B094E">
        <w:t xml:space="preserve"> de la intervención</w:t>
      </w:r>
      <w:r w:rsidR="004B094E">
        <w:t xml:space="preserve"> y las evaluaciones del estudio</w:t>
      </w:r>
      <w:r w:rsidR="00D62B57">
        <w:t>.</w:t>
      </w:r>
    </w:p>
    <w:p w14:paraId="49896A06" w14:textId="77777777" w:rsidR="00D62B57" w:rsidRDefault="00326099" w:rsidP="00D62B57">
      <w:pPr>
        <w:jc w:val="both"/>
      </w:pPr>
      <w:r w:rsidRPr="00D62B57">
        <w:rPr>
          <w:rFonts w:ascii="Cambria" w:hAnsi="Cambria" w:cs="Times New Roman"/>
          <w:b/>
          <w:lang w:val="es-ES"/>
        </w:rPr>
        <w:t>F</w:t>
      </w:r>
      <w:r w:rsidR="004B094E" w:rsidRPr="00D62B57">
        <w:rPr>
          <w:rFonts w:ascii="Cambria" w:hAnsi="Cambria" w:cs="Times New Roman"/>
          <w:b/>
          <w:lang w:val="es-ES"/>
        </w:rPr>
        <w:t>IGURA 2:</w:t>
      </w:r>
      <w:r w:rsidRPr="00D62B57">
        <w:rPr>
          <w:rFonts w:ascii="Cambria" w:hAnsi="Cambria" w:cs="Times New Roman"/>
          <w:lang w:val="es-ES"/>
        </w:rPr>
        <w:t xml:space="preserve"> </w:t>
      </w:r>
      <w:r w:rsidR="00631193">
        <w:t xml:space="preserve">Diagrama de flujo de retiros de pacientes y eventos para pacientes aleatorizados a AAS y </w:t>
      </w:r>
      <w:proofErr w:type="spellStart"/>
      <w:r w:rsidR="00631193">
        <w:t>warfarina</w:t>
      </w:r>
      <w:proofErr w:type="spellEnd"/>
      <w:r w:rsidR="00631193">
        <w:t xml:space="preserve"> </w:t>
      </w:r>
    </w:p>
    <w:p w14:paraId="3E1338FB" w14:textId="53BF1D30" w:rsidR="00CA7B65" w:rsidRPr="00CA7B65" w:rsidRDefault="00CA7B65" w:rsidP="00D62B57">
      <w:pPr>
        <w:jc w:val="both"/>
        <w:rPr>
          <w:rFonts w:ascii="Cambria" w:hAnsi="Cambria"/>
        </w:rPr>
      </w:pPr>
      <w:r w:rsidRPr="00CA7B65">
        <w:rPr>
          <w:rFonts w:ascii="Cambria" w:hAnsi="Cambria" w:cs="Times New Roman"/>
          <w:b/>
          <w:lang w:val="es-ES"/>
        </w:rPr>
        <w:t>FIGURA 3</w:t>
      </w:r>
      <w:r w:rsidR="00D62B57">
        <w:rPr>
          <w:rFonts w:ascii="Cambria" w:hAnsi="Cambria" w:cs="Times New Roman"/>
          <w:b/>
          <w:lang w:val="es-ES"/>
        </w:rPr>
        <w:t xml:space="preserve">: </w:t>
      </w:r>
      <w:r w:rsidR="00D62B57" w:rsidRPr="00CA7B65">
        <w:rPr>
          <w:rFonts w:ascii="Cambria" w:hAnsi="Cambria" w:cs="Times New Roman"/>
          <w:lang w:val="es-ES"/>
        </w:rPr>
        <w:t>Trombosis</w:t>
      </w:r>
      <w:r w:rsidRPr="00CA7B65">
        <w:rPr>
          <w:rFonts w:ascii="Cambria" w:hAnsi="Cambria" w:cs="Times New Roman"/>
          <w:lang w:val="es-ES"/>
        </w:rPr>
        <w:t xml:space="preserve"> después de la aleatorización</w:t>
      </w:r>
    </w:p>
    <w:p w14:paraId="22E6D30E" w14:textId="5D8D27AC" w:rsidR="00590AAA" w:rsidRPr="00D62B57" w:rsidRDefault="00CA7B65" w:rsidP="00D62B57">
      <w:pPr>
        <w:jc w:val="both"/>
        <w:rPr>
          <w:rFonts w:ascii="Cambria" w:hAnsi="Cambria" w:cs="Times New Roman"/>
          <w:lang w:val="es-ES"/>
        </w:rPr>
      </w:pPr>
      <w:r w:rsidRPr="00D62B57">
        <w:rPr>
          <w:rFonts w:ascii="Cambria" w:hAnsi="Cambria" w:cs="Times New Roman"/>
          <w:b/>
          <w:lang w:val="es-ES"/>
        </w:rPr>
        <w:t>TABLA 3:</w:t>
      </w:r>
      <w:r w:rsidR="00027D22" w:rsidRPr="00027D22">
        <w:t xml:space="preserve"> </w:t>
      </w:r>
      <w:r w:rsidR="00344108">
        <w:t>Efectos adversos y monitorización.</w:t>
      </w:r>
      <w:bookmarkStart w:id="0" w:name="_GoBack"/>
      <w:bookmarkEnd w:id="0"/>
    </w:p>
    <w:p w14:paraId="267199F7" w14:textId="56FB0D61" w:rsidR="00C0713D" w:rsidRDefault="00590AAA" w:rsidP="006C6C42">
      <w:pPr>
        <w:jc w:val="both"/>
      </w:pPr>
      <w:r>
        <w:rPr>
          <w:rFonts w:ascii="Cambria" w:hAnsi="Cambria" w:cs="Times New Roman"/>
          <w:lang w:val="es-ES"/>
        </w:rPr>
        <w:t xml:space="preserve">CONCLUSIONES: </w:t>
      </w:r>
      <w:r>
        <w:t>No hubo diferencia significativa entre AAS y heparina/</w:t>
      </w:r>
      <w:proofErr w:type="spellStart"/>
      <w:r>
        <w:t>warfarina</w:t>
      </w:r>
      <w:proofErr w:type="spellEnd"/>
      <w:r>
        <w:t xml:space="preserve"> como </w:t>
      </w:r>
      <w:proofErr w:type="spellStart"/>
      <w:r>
        <w:t>tromboprofilaxis</w:t>
      </w:r>
      <w:proofErr w:type="spellEnd"/>
      <w:r>
        <w:t xml:space="preserve"> primaria en los primeros 2 años después de la cirugía de </w:t>
      </w:r>
      <w:proofErr w:type="spellStart"/>
      <w:r>
        <w:t>Fontan</w:t>
      </w:r>
      <w:proofErr w:type="spellEnd"/>
      <w:r>
        <w:t xml:space="preserve">. La tasa de trombosis fue </w:t>
      </w:r>
      <w:proofErr w:type="spellStart"/>
      <w:r>
        <w:t>subóptima</w:t>
      </w:r>
      <w:proofErr w:type="spellEnd"/>
      <w:r>
        <w:t xml:space="preserve"> para ambos regímenes, lo que sugiere que se deben considerar enfoques alternativos</w:t>
      </w:r>
      <w:r>
        <w:t>.</w:t>
      </w:r>
    </w:p>
    <w:p w14:paraId="0ED88BBA" w14:textId="35409BC6" w:rsidR="00590AAA" w:rsidRDefault="00590AAA" w:rsidP="00590AAA">
      <w:pPr>
        <w:jc w:val="both"/>
        <w:rPr>
          <w:lang w:val="es-ES"/>
        </w:rPr>
      </w:pPr>
      <w:r>
        <w:t xml:space="preserve">INTERROGANTE DEL CICLO: </w:t>
      </w:r>
      <w:r w:rsidRPr="00825ED5">
        <w:rPr>
          <w:bCs/>
          <w:lang w:val="es-ES"/>
        </w:rPr>
        <w:t>Si responde la interrogante.</w:t>
      </w:r>
      <w:r w:rsidR="00825ED5" w:rsidRPr="00825ED5">
        <w:t xml:space="preserve"> </w:t>
      </w:r>
      <w:r w:rsidRPr="00825ED5">
        <w:rPr>
          <w:lang w:val="es-ES"/>
        </w:rPr>
        <w:t xml:space="preserve">No hay diferencias estadísticamente significativas entre el tratamiento con aspirina y </w:t>
      </w:r>
      <w:proofErr w:type="spellStart"/>
      <w:r w:rsidRPr="00825ED5">
        <w:rPr>
          <w:lang w:val="es-ES"/>
        </w:rPr>
        <w:t>Warfarina</w:t>
      </w:r>
      <w:proofErr w:type="spellEnd"/>
      <w:r w:rsidRPr="00825ED5">
        <w:rPr>
          <w:lang w:val="es-ES"/>
        </w:rPr>
        <w:t xml:space="preserve"> para la reducción de eventos </w:t>
      </w:r>
      <w:proofErr w:type="spellStart"/>
      <w:r w:rsidRPr="00825ED5">
        <w:rPr>
          <w:lang w:val="es-ES"/>
        </w:rPr>
        <w:t>tromboembólicos</w:t>
      </w:r>
      <w:proofErr w:type="spellEnd"/>
      <w:r w:rsidRPr="00825ED5">
        <w:rPr>
          <w:lang w:val="es-ES"/>
        </w:rPr>
        <w:t xml:space="preserve">. </w:t>
      </w:r>
    </w:p>
    <w:p w14:paraId="0AA4B886" w14:textId="7664AE33" w:rsidR="00825ED5" w:rsidRPr="00825ED5" w:rsidRDefault="00825ED5" w:rsidP="00825ED5">
      <w:pPr>
        <w:jc w:val="center"/>
        <w:rPr>
          <w:b/>
        </w:rPr>
      </w:pPr>
      <w:r w:rsidRPr="00825ED5">
        <w:rPr>
          <w:b/>
          <w:lang w:val="es-ES"/>
        </w:rPr>
        <w:t>APORTES DEL GRUPO</w:t>
      </w:r>
    </w:p>
    <w:p w14:paraId="783D3506" w14:textId="10090CC3" w:rsidR="00590AAA" w:rsidRDefault="00590AAA" w:rsidP="006C6C42">
      <w:pPr>
        <w:jc w:val="both"/>
        <w:rPr>
          <w:rFonts w:ascii="Cambria" w:hAnsi="Cambria" w:cs="Times New Roman"/>
          <w:lang w:val="es-ES"/>
        </w:rPr>
      </w:pPr>
    </w:p>
    <w:p w14:paraId="03E38608" w14:textId="5AE019C8" w:rsidR="00000000" w:rsidRPr="00825ED5" w:rsidRDefault="00825ED5" w:rsidP="00825ED5">
      <w:pPr>
        <w:ind w:left="720"/>
        <w:jc w:val="both"/>
        <w:rPr>
          <w:rFonts w:ascii="Cambria" w:hAnsi="Cambria" w:cs="Times New Roman"/>
        </w:rPr>
      </w:pPr>
      <w:r w:rsidRPr="00825ED5">
        <w:rPr>
          <w:rFonts w:ascii="Cambria" w:hAnsi="Cambria" w:cs="Times New Roman"/>
          <w:b/>
          <w:lang w:val="es-ES"/>
        </w:rPr>
        <w:t>Metodológicos:</w:t>
      </w:r>
      <w:r>
        <w:rPr>
          <w:rFonts w:ascii="Cambria" w:hAnsi="Cambria" w:cs="Times New Roman"/>
          <w:lang w:val="es-ES"/>
        </w:rPr>
        <w:t xml:space="preserve"> No</w:t>
      </w:r>
      <w:r w:rsidR="00344108" w:rsidRPr="00825ED5">
        <w:rPr>
          <w:rFonts w:ascii="Cambria" w:hAnsi="Cambria" w:cs="Times New Roman"/>
        </w:rPr>
        <w:t xml:space="preserve"> alcanzo poder estadístico.</w:t>
      </w:r>
    </w:p>
    <w:p w14:paraId="4A998CAA" w14:textId="77777777" w:rsidR="00000000" w:rsidRPr="00825ED5" w:rsidRDefault="00344108" w:rsidP="00825ED5">
      <w:pPr>
        <w:numPr>
          <w:ilvl w:val="0"/>
          <w:numId w:val="25"/>
        </w:numPr>
        <w:jc w:val="both"/>
        <w:rPr>
          <w:rFonts w:ascii="Cambria" w:hAnsi="Cambria" w:cs="Times New Roman"/>
        </w:rPr>
      </w:pPr>
      <w:r w:rsidRPr="00825ED5">
        <w:rPr>
          <w:rFonts w:ascii="Cambria" w:hAnsi="Cambria" w:cs="Times New Roman"/>
        </w:rPr>
        <w:t>Perdida de pacientes durante el seguimiento 30% a los dos años</w:t>
      </w:r>
    </w:p>
    <w:p w14:paraId="7FB63297" w14:textId="77777777" w:rsidR="00000000" w:rsidRPr="00825ED5" w:rsidRDefault="00344108" w:rsidP="00825ED5">
      <w:pPr>
        <w:numPr>
          <w:ilvl w:val="0"/>
          <w:numId w:val="25"/>
        </w:numPr>
        <w:jc w:val="both"/>
        <w:rPr>
          <w:rFonts w:ascii="Cambria" w:hAnsi="Cambria" w:cs="Times New Roman"/>
        </w:rPr>
      </w:pPr>
      <w:r w:rsidRPr="00825ED5">
        <w:rPr>
          <w:rFonts w:ascii="Cambria" w:hAnsi="Cambria" w:cs="Times New Roman"/>
        </w:rPr>
        <w:lastRenderedPageBreak/>
        <w:t xml:space="preserve">No se explica adecuadamente el monitoreo anormal de la </w:t>
      </w:r>
      <w:proofErr w:type="spellStart"/>
      <w:r w:rsidRPr="00825ED5">
        <w:rPr>
          <w:rFonts w:ascii="Cambria" w:hAnsi="Cambria" w:cs="Times New Roman"/>
        </w:rPr>
        <w:t>Warfarina</w:t>
      </w:r>
      <w:proofErr w:type="spellEnd"/>
    </w:p>
    <w:p w14:paraId="0BBFCD16" w14:textId="77777777" w:rsidR="00000000" w:rsidRPr="00825ED5" w:rsidRDefault="00344108" w:rsidP="00825ED5">
      <w:pPr>
        <w:numPr>
          <w:ilvl w:val="0"/>
          <w:numId w:val="25"/>
        </w:numPr>
        <w:jc w:val="both"/>
        <w:rPr>
          <w:rFonts w:ascii="Cambria" w:hAnsi="Cambria" w:cs="Times New Roman"/>
        </w:rPr>
      </w:pPr>
      <w:r w:rsidRPr="00825ED5">
        <w:rPr>
          <w:rFonts w:ascii="Cambria" w:hAnsi="Cambria" w:cs="Times New Roman"/>
        </w:rPr>
        <w:t xml:space="preserve">Fueron aleatorizados en el estudio pacientes que tenían eventos </w:t>
      </w:r>
      <w:proofErr w:type="spellStart"/>
      <w:r w:rsidRPr="00825ED5">
        <w:rPr>
          <w:rFonts w:ascii="Cambria" w:hAnsi="Cambria" w:cs="Times New Roman"/>
        </w:rPr>
        <w:t>tromboembólicos</w:t>
      </w:r>
      <w:proofErr w:type="spellEnd"/>
      <w:r w:rsidRPr="00825ED5">
        <w:rPr>
          <w:rFonts w:ascii="Cambria" w:hAnsi="Cambria" w:cs="Times New Roman"/>
        </w:rPr>
        <w:t xml:space="preserve"> previos</w:t>
      </w:r>
    </w:p>
    <w:p w14:paraId="582B6CC7" w14:textId="77777777" w:rsidR="00000000" w:rsidRPr="00825ED5" w:rsidRDefault="00344108" w:rsidP="00825ED5">
      <w:pPr>
        <w:numPr>
          <w:ilvl w:val="0"/>
          <w:numId w:val="25"/>
        </w:numPr>
        <w:jc w:val="both"/>
        <w:rPr>
          <w:rFonts w:ascii="Cambria" w:hAnsi="Cambria" w:cs="Times New Roman"/>
        </w:rPr>
      </w:pPr>
      <w:r w:rsidRPr="00825ED5">
        <w:rPr>
          <w:rFonts w:ascii="Cambria" w:hAnsi="Cambria" w:cs="Times New Roman"/>
        </w:rPr>
        <w:t xml:space="preserve"> El análisis Pos</w:t>
      </w:r>
      <w:r w:rsidRPr="00825ED5">
        <w:rPr>
          <w:rFonts w:ascii="Cambria" w:hAnsi="Cambria" w:cs="Times New Roman"/>
        </w:rPr>
        <w:t xml:space="preserve">t Hoc muestra IC muy amplios </w:t>
      </w:r>
      <w:r w:rsidRPr="00825ED5">
        <w:rPr>
          <w:rFonts w:ascii="Cambria" w:hAnsi="Cambria" w:cs="Times New Roman"/>
          <w:b/>
          <w:bCs/>
          <w:i/>
          <w:iCs/>
        </w:rPr>
        <w:t>(HR: 5.95; 95% IC 2.01-37.9; p 0.003)</w:t>
      </w:r>
      <w:r w:rsidRPr="00825ED5">
        <w:rPr>
          <w:rFonts w:ascii="Cambria" w:hAnsi="Cambria" w:cs="Times New Roman"/>
        </w:rPr>
        <w:t>.</w:t>
      </w:r>
    </w:p>
    <w:p w14:paraId="31C48828" w14:textId="229B731E" w:rsidR="00196981" w:rsidRDefault="00825ED5" w:rsidP="006C6C42">
      <w:pPr>
        <w:jc w:val="both"/>
        <w:rPr>
          <w:rFonts w:ascii="Cambria" w:hAnsi="Cambria" w:cs="Times New Roman"/>
          <w:b/>
          <w:lang w:val="es-ES"/>
        </w:rPr>
      </w:pPr>
      <w:r w:rsidRPr="00825ED5">
        <w:rPr>
          <w:rFonts w:ascii="Cambria" w:hAnsi="Cambria" w:cs="Times New Roman"/>
          <w:b/>
          <w:lang w:val="es-ES"/>
        </w:rPr>
        <w:t xml:space="preserve">Clínicos: </w:t>
      </w:r>
    </w:p>
    <w:p w14:paraId="24E1C718" w14:textId="77777777" w:rsidR="00000000" w:rsidRPr="00825ED5" w:rsidRDefault="00344108" w:rsidP="00825ED5">
      <w:pPr>
        <w:numPr>
          <w:ilvl w:val="0"/>
          <w:numId w:val="26"/>
        </w:numPr>
        <w:jc w:val="both"/>
        <w:rPr>
          <w:rFonts w:ascii="Cambria" w:hAnsi="Cambria" w:cs="Times New Roman"/>
        </w:rPr>
      </w:pPr>
      <w:r w:rsidRPr="00825ED5">
        <w:rPr>
          <w:rFonts w:ascii="Cambria" w:hAnsi="Cambria" w:cs="Times New Roman"/>
        </w:rPr>
        <w:t xml:space="preserve">La trombosis es una complicación importante, mostrando una incidencia del 20% </w:t>
      </w:r>
    </w:p>
    <w:p w14:paraId="049F9D91" w14:textId="77777777" w:rsidR="00000000" w:rsidRPr="00825ED5" w:rsidRDefault="00344108" w:rsidP="00825ED5">
      <w:pPr>
        <w:numPr>
          <w:ilvl w:val="0"/>
          <w:numId w:val="26"/>
        </w:numPr>
        <w:jc w:val="both"/>
        <w:rPr>
          <w:rFonts w:ascii="Cambria" w:hAnsi="Cambria" w:cs="Times New Roman"/>
        </w:rPr>
      </w:pPr>
      <w:r w:rsidRPr="00825ED5">
        <w:rPr>
          <w:rFonts w:ascii="Cambria" w:hAnsi="Cambria" w:cs="Times New Roman"/>
        </w:rPr>
        <w:t xml:space="preserve">El ECOTE tiene una sensibilidad mayor que el ECOTT  para la detección de trombosis </w:t>
      </w:r>
    </w:p>
    <w:p w14:paraId="7A6C7FD7" w14:textId="77777777" w:rsidR="00000000" w:rsidRPr="00825ED5" w:rsidRDefault="00344108" w:rsidP="00825ED5">
      <w:pPr>
        <w:numPr>
          <w:ilvl w:val="0"/>
          <w:numId w:val="26"/>
        </w:numPr>
        <w:jc w:val="both"/>
        <w:rPr>
          <w:rFonts w:ascii="Cambria" w:hAnsi="Cambria" w:cs="Times New Roman"/>
        </w:rPr>
      </w:pPr>
      <w:r w:rsidRPr="00825ED5">
        <w:rPr>
          <w:rFonts w:ascii="Cambria" w:hAnsi="Cambria" w:cs="Times New Roman"/>
        </w:rPr>
        <w:t xml:space="preserve">Un menor tiempo en rango terapéutico se asocia a mayor riesgo de eventos </w:t>
      </w:r>
      <w:proofErr w:type="spellStart"/>
      <w:r w:rsidRPr="00825ED5">
        <w:rPr>
          <w:rFonts w:ascii="Cambria" w:hAnsi="Cambria" w:cs="Times New Roman"/>
        </w:rPr>
        <w:t>trombotic</w:t>
      </w:r>
      <w:r w:rsidRPr="00825ED5">
        <w:rPr>
          <w:rFonts w:ascii="Cambria" w:hAnsi="Cambria" w:cs="Times New Roman"/>
        </w:rPr>
        <w:t>os</w:t>
      </w:r>
      <w:proofErr w:type="spellEnd"/>
      <w:r w:rsidRPr="00825ED5">
        <w:rPr>
          <w:rFonts w:ascii="Cambria" w:hAnsi="Cambria" w:cs="Times New Roman"/>
        </w:rPr>
        <w:t xml:space="preserve"> </w:t>
      </w:r>
      <w:r w:rsidRPr="00825ED5">
        <w:rPr>
          <w:rFonts w:ascii="Cambria" w:hAnsi="Cambria" w:cs="Times New Roman"/>
          <w:b/>
          <w:bCs/>
          <w:i/>
          <w:iCs/>
        </w:rPr>
        <w:t>(HR: 5.95; 95% IC 2.01-37.9; p 0.003)</w:t>
      </w:r>
      <w:r w:rsidRPr="00825ED5">
        <w:rPr>
          <w:rFonts w:ascii="Cambria" w:hAnsi="Cambria" w:cs="Times New Roman"/>
        </w:rPr>
        <w:t xml:space="preserve">  </w:t>
      </w:r>
    </w:p>
    <w:p w14:paraId="2F7155D7" w14:textId="77777777" w:rsidR="00000000" w:rsidRPr="00825ED5" w:rsidRDefault="00344108" w:rsidP="00825ED5">
      <w:pPr>
        <w:numPr>
          <w:ilvl w:val="0"/>
          <w:numId w:val="26"/>
        </w:numPr>
        <w:jc w:val="both"/>
        <w:rPr>
          <w:rFonts w:ascii="Cambria" w:hAnsi="Cambria" w:cs="Times New Roman"/>
        </w:rPr>
      </w:pPr>
      <w:r w:rsidRPr="00825ED5">
        <w:rPr>
          <w:rFonts w:ascii="Cambria" w:hAnsi="Cambria" w:cs="Times New Roman"/>
        </w:rPr>
        <w:t xml:space="preserve">Según el NNT y NNH la </w:t>
      </w:r>
      <w:proofErr w:type="spellStart"/>
      <w:r w:rsidRPr="00825ED5">
        <w:rPr>
          <w:rFonts w:ascii="Cambria" w:hAnsi="Cambria" w:cs="Times New Roman"/>
        </w:rPr>
        <w:t>Warfarina</w:t>
      </w:r>
      <w:proofErr w:type="spellEnd"/>
      <w:r w:rsidRPr="00825ED5">
        <w:rPr>
          <w:rFonts w:ascii="Cambria" w:hAnsi="Cambria" w:cs="Times New Roman"/>
        </w:rPr>
        <w:t xml:space="preserve"> parece ser un tratamiento eficaz mas no seguro.</w:t>
      </w:r>
    </w:p>
    <w:p w14:paraId="29F6E0F7" w14:textId="77777777" w:rsidR="00000000" w:rsidRPr="00825ED5" w:rsidRDefault="00344108" w:rsidP="00825ED5">
      <w:pPr>
        <w:numPr>
          <w:ilvl w:val="0"/>
          <w:numId w:val="26"/>
        </w:numPr>
        <w:jc w:val="both"/>
        <w:rPr>
          <w:rFonts w:ascii="Cambria" w:hAnsi="Cambria" w:cs="Times New Roman"/>
        </w:rPr>
      </w:pPr>
      <w:r w:rsidRPr="00825ED5">
        <w:rPr>
          <w:rFonts w:ascii="Cambria" w:hAnsi="Cambria" w:cs="Times New Roman"/>
        </w:rPr>
        <w:t xml:space="preserve">El uso de </w:t>
      </w:r>
      <w:proofErr w:type="spellStart"/>
      <w:r w:rsidRPr="00825ED5">
        <w:rPr>
          <w:rFonts w:ascii="Cambria" w:hAnsi="Cambria" w:cs="Times New Roman"/>
        </w:rPr>
        <w:t>Warfarina</w:t>
      </w:r>
      <w:proofErr w:type="spellEnd"/>
      <w:r w:rsidRPr="00825ED5">
        <w:rPr>
          <w:rFonts w:ascii="Cambria" w:hAnsi="Cambria" w:cs="Times New Roman"/>
        </w:rPr>
        <w:t xml:space="preserve"> se asocia con mayores tasas de sangrado.</w:t>
      </w:r>
    </w:p>
    <w:p w14:paraId="7F211E9F" w14:textId="77777777" w:rsidR="00000000" w:rsidRPr="00825ED5" w:rsidRDefault="00344108" w:rsidP="00825ED5">
      <w:pPr>
        <w:numPr>
          <w:ilvl w:val="0"/>
          <w:numId w:val="26"/>
        </w:numPr>
        <w:jc w:val="both"/>
        <w:rPr>
          <w:rFonts w:ascii="Cambria" w:hAnsi="Cambria" w:cs="Times New Roman"/>
        </w:rPr>
      </w:pPr>
      <w:r w:rsidRPr="00825ED5">
        <w:rPr>
          <w:rFonts w:ascii="Cambria" w:hAnsi="Cambria" w:cs="Times New Roman"/>
        </w:rPr>
        <w:t>No se reportan</w:t>
      </w:r>
      <w:r w:rsidRPr="00825ED5">
        <w:rPr>
          <w:rFonts w:ascii="Cambria" w:hAnsi="Cambria" w:cs="Times New Roman"/>
        </w:rPr>
        <w:t xml:space="preserve"> eventos </w:t>
      </w:r>
      <w:proofErr w:type="spellStart"/>
      <w:r w:rsidRPr="00825ED5">
        <w:rPr>
          <w:rFonts w:ascii="Cambria" w:hAnsi="Cambria" w:cs="Times New Roman"/>
        </w:rPr>
        <w:t>trombótico</w:t>
      </w:r>
      <w:proofErr w:type="spellEnd"/>
      <w:r w:rsidRPr="00825ED5">
        <w:rPr>
          <w:rFonts w:ascii="Cambria" w:hAnsi="Cambria" w:cs="Times New Roman"/>
        </w:rPr>
        <w:t xml:space="preserve"> en SNC.</w:t>
      </w:r>
    </w:p>
    <w:p w14:paraId="409BF853" w14:textId="77777777" w:rsidR="00825ED5" w:rsidRDefault="00825ED5" w:rsidP="006C6C42">
      <w:pPr>
        <w:jc w:val="both"/>
        <w:rPr>
          <w:rFonts w:ascii="Cambria" w:hAnsi="Cambria" w:cs="Times New Roman"/>
          <w:lang w:val="es-ES"/>
        </w:rPr>
      </w:pPr>
    </w:p>
    <w:p w14:paraId="6382ACC8" w14:textId="77777777" w:rsidR="003F7870" w:rsidRDefault="003F7870" w:rsidP="006C6C42">
      <w:pPr>
        <w:jc w:val="both"/>
        <w:rPr>
          <w:rFonts w:ascii="Cambria" w:hAnsi="Cambria" w:cs="Times New Roman"/>
          <w:lang w:val="es-ES"/>
        </w:rPr>
      </w:pPr>
    </w:p>
    <w:p w14:paraId="6426A592" w14:textId="77777777" w:rsidR="003F7870" w:rsidRPr="006C6C42" w:rsidRDefault="003F7870" w:rsidP="006C6C42">
      <w:pPr>
        <w:jc w:val="both"/>
        <w:rPr>
          <w:rFonts w:ascii="Cambria" w:hAnsi="Cambria" w:cs="Times New Roman"/>
          <w:lang w:val="es-ES"/>
        </w:rPr>
      </w:pPr>
    </w:p>
    <w:p w14:paraId="53505B4F" w14:textId="77777777" w:rsidR="006C6C42" w:rsidRPr="006C6C42" w:rsidRDefault="006C6C42" w:rsidP="006C6C42">
      <w:pPr>
        <w:pStyle w:val="Prrafodelista"/>
        <w:jc w:val="both"/>
        <w:rPr>
          <w:rFonts w:ascii="Cambria" w:hAnsi="Cambria" w:cs="Times New Roman"/>
          <w:lang w:val="es-ES"/>
        </w:rPr>
      </w:pPr>
    </w:p>
    <w:sectPr w:rsidR="006C6C42" w:rsidRPr="006C6C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5F3"/>
    <w:multiLevelType w:val="hybridMultilevel"/>
    <w:tmpl w:val="8D54689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711F"/>
    <w:multiLevelType w:val="hybridMultilevel"/>
    <w:tmpl w:val="FA926A2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E6D34"/>
    <w:multiLevelType w:val="hybridMultilevel"/>
    <w:tmpl w:val="3FE8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0524E"/>
    <w:multiLevelType w:val="hybridMultilevel"/>
    <w:tmpl w:val="968AD57C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49A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8CF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EBC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2C7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A0D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E4E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2F3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E08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F2790"/>
    <w:multiLevelType w:val="hybridMultilevel"/>
    <w:tmpl w:val="CF9AE4F4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9A1147"/>
    <w:multiLevelType w:val="hybridMultilevel"/>
    <w:tmpl w:val="175CA180"/>
    <w:lvl w:ilvl="0" w:tplc="1D64D6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29B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C209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654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A1F9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CB20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E84B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2AE2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6A02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314742"/>
    <w:multiLevelType w:val="hybridMultilevel"/>
    <w:tmpl w:val="D160D62C"/>
    <w:lvl w:ilvl="0" w:tplc="20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21752F73"/>
    <w:multiLevelType w:val="hybridMultilevel"/>
    <w:tmpl w:val="FB765FC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0E53"/>
    <w:multiLevelType w:val="hybridMultilevel"/>
    <w:tmpl w:val="51662D28"/>
    <w:lvl w:ilvl="0" w:tplc="B15831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EB9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2EB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C09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62A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4DC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A0E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ADD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B6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2143E"/>
    <w:multiLevelType w:val="hybridMultilevel"/>
    <w:tmpl w:val="859670EC"/>
    <w:lvl w:ilvl="0" w:tplc="20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311C4EFF"/>
    <w:multiLevelType w:val="hybridMultilevel"/>
    <w:tmpl w:val="B734F53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C6881"/>
    <w:multiLevelType w:val="hybridMultilevel"/>
    <w:tmpl w:val="E6E0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E70DE"/>
    <w:multiLevelType w:val="hybridMultilevel"/>
    <w:tmpl w:val="78BAF77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F2034"/>
    <w:multiLevelType w:val="hybridMultilevel"/>
    <w:tmpl w:val="451812D2"/>
    <w:lvl w:ilvl="0" w:tplc="7BA84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2E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6B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8C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609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E7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AF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E0C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45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0033CF2"/>
    <w:multiLevelType w:val="hybridMultilevel"/>
    <w:tmpl w:val="18D88DD6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7D103D"/>
    <w:multiLevelType w:val="hybridMultilevel"/>
    <w:tmpl w:val="67C2FBEE"/>
    <w:lvl w:ilvl="0" w:tplc="6B041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48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4F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A1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2D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609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CB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65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C9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3447091"/>
    <w:multiLevelType w:val="hybridMultilevel"/>
    <w:tmpl w:val="6D54C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D2D35"/>
    <w:multiLevelType w:val="hybridMultilevel"/>
    <w:tmpl w:val="F03CD4F8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247EF2"/>
    <w:multiLevelType w:val="hybridMultilevel"/>
    <w:tmpl w:val="B75E16C4"/>
    <w:lvl w:ilvl="0" w:tplc="BFF24A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4A8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A0A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6AA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C9D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C2F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A9C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0FF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86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14227"/>
    <w:multiLevelType w:val="hybridMultilevel"/>
    <w:tmpl w:val="2A127DC0"/>
    <w:lvl w:ilvl="0" w:tplc="D2023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49A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8CF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EBC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E2C7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A0D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E4E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2F3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E08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F12EF8"/>
    <w:multiLevelType w:val="hybridMultilevel"/>
    <w:tmpl w:val="37AC4BCE"/>
    <w:lvl w:ilvl="0" w:tplc="200A000F">
      <w:start w:val="1"/>
      <w:numFmt w:val="decimal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E3F8A"/>
    <w:multiLevelType w:val="hybridMultilevel"/>
    <w:tmpl w:val="A1B87C8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C1312"/>
    <w:multiLevelType w:val="hybridMultilevel"/>
    <w:tmpl w:val="77FA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73203"/>
    <w:multiLevelType w:val="hybridMultilevel"/>
    <w:tmpl w:val="C72C5C0A"/>
    <w:lvl w:ilvl="0" w:tplc="200A0017">
      <w:start w:val="1"/>
      <w:numFmt w:val="lowerLetter"/>
      <w:lvlText w:val="%1)"/>
      <w:lvlJc w:val="left"/>
      <w:pPr>
        <w:ind w:left="1485" w:hanging="360"/>
      </w:pPr>
    </w:lvl>
    <w:lvl w:ilvl="1" w:tplc="200A0019" w:tentative="1">
      <w:start w:val="1"/>
      <w:numFmt w:val="lowerLetter"/>
      <w:lvlText w:val="%2."/>
      <w:lvlJc w:val="left"/>
      <w:pPr>
        <w:ind w:left="2205" w:hanging="360"/>
      </w:pPr>
    </w:lvl>
    <w:lvl w:ilvl="2" w:tplc="200A001B" w:tentative="1">
      <w:start w:val="1"/>
      <w:numFmt w:val="lowerRoman"/>
      <w:lvlText w:val="%3."/>
      <w:lvlJc w:val="right"/>
      <w:pPr>
        <w:ind w:left="2925" w:hanging="180"/>
      </w:pPr>
    </w:lvl>
    <w:lvl w:ilvl="3" w:tplc="200A000F" w:tentative="1">
      <w:start w:val="1"/>
      <w:numFmt w:val="decimal"/>
      <w:lvlText w:val="%4."/>
      <w:lvlJc w:val="left"/>
      <w:pPr>
        <w:ind w:left="3645" w:hanging="360"/>
      </w:pPr>
    </w:lvl>
    <w:lvl w:ilvl="4" w:tplc="200A0019" w:tentative="1">
      <w:start w:val="1"/>
      <w:numFmt w:val="lowerLetter"/>
      <w:lvlText w:val="%5."/>
      <w:lvlJc w:val="left"/>
      <w:pPr>
        <w:ind w:left="4365" w:hanging="360"/>
      </w:pPr>
    </w:lvl>
    <w:lvl w:ilvl="5" w:tplc="200A001B" w:tentative="1">
      <w:start w:val="1"/>
      <w:numFmt w:val="lowerRoman"/>
      <w:lvlText w:val="%6."/>
      <w:lvlJc w:val="right"/>
      <w:pPr>
        <w:ind w:left="5085" w:hanging="180"/>
      </w:pPr>
    </w:lvl>
    <w:lvl w:ilvl="6" w:tplc="200A000F" w:tentative="1">
      <w:start w:val="1"/>
      <w:numFmt w:val="decimal"/>
      <w:lvlText w:val="%7."/>
      <w:lvlJc w:val="left"/>
      <w:pPr>
        <w:ind w:left="5805" w:hanging="360"/>
      </w:pPr>
    </w:lvl>
    <w:lvl w:ilvl="7" w:tplc="200A0019" w:tentative="1">
      <w:start w:val="1"/>
      <w:numFmt w:val="lowerLetter"/>
      <w:lvlText w:val="%8."/>
      <w:lvlJc w:val="left"/>
      <w:pPr>
        <w:ind w:left="6525" w:hanging="360"/>
      </w:pPr>
    </w:lvl>
    <w:lvl w:ilvl="8" w:tplc="20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7FFC4057"/>
    <w:multiLevelType w:val="hybridMultilevel"/>
    <w:tmpl w:val="F73E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11"/>
  </w:num>
  <w:num w:numId="5">
    <w:abstractNumId w:val="16"/>
  </w:num>
  <w:num w:numId="6">
    <w:abstractNumId w:val="24"/>
  </w:num>
  <w:num w:numId="7">
    <w:abstractNumId w:val="6"/>
  </w:num>
  <w:num w:numId="8">
    <w:abstractNumId w:val="9"/>
  </w:num>
  <w:num w:numId="9">
    <w:abstractNumId w:val="6"/>
  </w:num>
  <w:num w:numId="10">
    <w:abstractNumId w:val="18"/>
  </w:num>
  <w:num w:numId="11">
    <w:abstractNumId w:val="19"/>
  </w:num>
  <w:num w:numId="12">
    <w:abstractNumId w:val="3"/>
  </w:num>
  <w:num w:numId="13">
    <w:abstractNumId w:val="12"/>
  </w:num>
  <w:num w:numId="14">
    <w:abstractNumId w:val="8"/>
  </w:num>
  <w:num w:numId="15">
    <w:abstractNumId w:val="20"/>
  </w:num>
  <w:num w:numId="16">
    <w:abstractNumId w:val="1"/>
  </w:num>
  <w:num w:numId="17">
    <w:abstractNumId w:val="10"/>
  </w:num>
  <w:num w:numId="18">
    <w:abstractNumId w:val="0"/>
  </w:num>
  <w:num w:numId="19">
    <w:abstractNumId w:val="7"/>
  </w:num>
  <w:num w:numId="20">
    <w:abstractNumId w:val="21"/>
  </w:num>
  <w:num w:numId="21">
    <w:abstractNumId w:val="17"/>
  </w:num>
  <w:num w:numId="22">
    <w:abstractNumId w:val="4"/>
  </w:num>
  <w:num w:numId="23">
    <w:abstractNumId w:val="14"/>
  </w:num>
  <w:num w:numId="24">
    <w:abstractNumId w:val="23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C5"/>
    <w:rsid w:val="0000258E"/>
    <w:rsid w:val="000115E8"/>
    <w:rsid w:val="00027D22"/>
    <w:rsid w:val="000926C8"/>
    <w:rsid w:val="001174E2"/>
    <w:rsid w:val="0015392D"/>
    <w:rsid w:val="00177871"/>
    <w:rsid w:val="00196981"/>
    <w:rsid w:val="001C2B3F"/>
    <w:rsid w:val="001D07C0"/>
    <w:rsid w:val="0024288A"/>
    <w:rsid w:val="00291F9C"/>
    <w:rsid w:val="002A4BCC"/>
    <w:rsid w:val="002C07E4"/>
    <w:rsid w:val="002F743F"/>
    <w:rsid w:val="00326099"/>
    <w:rsid w:val="00344108"/>
    <w:rsid w:val="00384042"/>
    <w:rsid w:val="0038548F"/>
    <w:rsid w:val="003A2827"/>
    <w:rsid w:val="003B152D"/>
    <w:rsid w:val="003C6212"/>
    <w:rsid w:val="003E28FD"/>
    <w:rsid w:val="003F7870"/>
    <w:rsid w:val="00416444"/>
    <w:rsid w:val="00432282"/>
    <w:rsid w:val="0043603F"/>
    <w:rsid w:val="00496D43"/>
    <w:rsid w:val="004B094E"/>
    <w:rsid w:val="00537424"/>
    <w:rsid w:val="00543038"/>
    <w:rsid w:val="005717A7"/>
    <w:rsid w:val="00590AAA"/>
    <w:rsid w:val="005C2593"/>
    <w:rsid w:val="006145B0"/>
    <w:rsid w:val="00631193"/>
    <w:rsid w:val="00672D2C"/>
    <w:rsid w:val="006B3A0C"/>
    <w:rsid w:val="006C4F24"/>
    <w:rsid w:val="006C6C42"/>
    <w:rsid w:val="006D382F"/>
    <w:rsid w:val="006E3A8C"/>
    <w:rsid w:val="006E53BF"/>
    <w:rsid w:val="006F735E"/>
    <w:rsid w:val="007377EE"/>
    <w:rsid w:val="00771839"/>
    <w:rsid w:val="007E128A"/>
    <w:rsid w:val="00825ED5"/>
    <w:rsid w:val="00854187"/>
    <w:rsid w:val="008574A6"/>
    <w:rsid w:val="00910D06"/>
    <w:rsid w:val="00926D18"/>
    <w:rsid w:val="00A14137"/>
    <w:rsid w:val="00A90BF1"/>
    <w:rsid w:val="00AA223B"/>
    <w:rsid w:val="00B94B1D"/>
    <w:rsid w:val="00BB568D"/>
    <w:rsid w:val="00C0713D"/>
    <w:rsid w:val="00C47EE8"/>
    <w:rsid w:val="00C539C5"/>
    <w:rsid w:val="00CA7B65"/>
    <w:rsid w:val="00CE7B42"/>
    <w:rsid w:val="00D219C9"/>
    <w:rsid w:val="00D30FC7"/>
    <w:rsid w:val="00D35426"/>
    <w:rsid w:val="00D62B57"/>
    <w:rsid w:val="00D7343D"/>
    <w:rsid w:val="00DA2E4C"/>
    <w:rsid w:val="00DB2DC7"/>
    <w:rsid w:val="00DB727F"/>
    <w:rsid w:val="00DD2F86"/>
    <w:rsid w:val="00DE5B6A"/>
    <w:rsid w:val="00DF1B7F"/>
    <w:rsid w:val="00DF403C"/>
    <w:rsid w:val="00E110F5"/>
    <w:rsid w:val="00E221BA"/>
    <w:rsid w:val="00E35F07"/>
    <w:rsid w:val="00E6691F"/>
    <w:rsid w:val="00EC10DE"/>
    <w:rsid w:val="00EF408D"/>
    <w:rsid w:val="00F04BED"/>
    <w:rsid w:val="00F52E2E"/>
    <w:rsid w:val="00F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B3E6"/>
  <w15:chartTrackingRefBased/>
  <w15:docId w15:val="{D8273079-8360-489C-8E16-3786AC92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AA"/>
    <w:rPr>
      <w:lang w:val="es-V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DC7"/>
    <w:pPr>
      <w:ind w:left="720"/>
      <w:contextualSpacing/>
    </w:pPr>
  </w:style>
  <w:style w:type="paragraph" w:styleId="Sinespaciado">
    <w:name w:val="No Spacing"/>
    <w:uiPriority w:val="1"/>
    <w:qFormat/>
    <w:rsid w:val="004322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5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E43C2-D84A-4383-96D9-1B12AB35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dra ana</cp:lastModifiedBy>
  <cp:revision>10</cp:revision>
  <dcterms:created xsi:type="dcterms:W3CDTF">2023-05-16T02:57:00Z</dcterms:created>
  <dcterms:modified xsi:type="dcterms:W3CDTF">2023-05-17T03:02:00Z</dcterms:modified>
</cp:coreProperties>
</file>