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B329" w14:textId="77777777" w:rsidR="00C429DB" w:rsidRPr="000836ED" w:rsidRDefault="00C429DB" w:rsidP="00C429DB">
      <w:pPr>
        <w:spacing w:after="0" w:line="360" w:lineRule="auto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0836ED">
        <w:rPr>
          <w:rFonts w:ascii="Cambria" w:hAnsi="Cambria" w:cstheme="minorHAnsi"/>
          <w:b/>
          <w:bCs/>
          <w:sz w:val="24"/>
          <w:szCs w:val="24"/>
        </w:rPr>
        <w:t>RELATORIA</w:t>
      </w:r>
      <w:r w:rsidRPr="000836ED">
        <w:rPr>
          <w:rFonts w:ascii="Cambria" w:hAnsi="Cambria" w:cstheme="minorHAnsi"/>
          <w:b/>
          <w:bCs/>
          <w:sz w:val="24"/>
          <w:szCs w:val="24"/>
        </w:rPr>
        <w:br/>
      </w:r>
      <w:r w:rsidRPr="000836ED">
        <w:rPr>
          <w:rFonts w:ascii="Cambria" w:hAnsi="Cambria" w:cstheme="minorHAnsi"/>
          <w:b/>
          <w:sz w:val="24"/>
          <w:szCs w:val="24"/>
        </w:rPr>
        <w:t xml:space="preserve">REVISIÓN DE </w:t>
      </w:r>
      <w:r w:rsidRPr="000836ED">
        <w:rPr>
          <w:rFonts w:ascii="Cambria" w:hAnsi="Cambria" w:cstheme="minorHAnsi"/>
          <w:b/>
          <w:bCs/>
          <w:sz w:val="24"/>
          <w:szCs w:val="24"/>
        </w:rPr>
        <w:t>EVIDENCIA CIENTÍFICA</w:t>
      </w:r>
    </w:p>
    <w:p w14:paraId="3EDF82D0" w14:textId="77777777" w:rsidR="00633662" w:rsidRPr="000836ED" w:rsidRDefault="00633662" w:rsidP="000836ED">
      <w:pPr>
        <w:spacing w:after="0" w:line="360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06C306F0" w14:textId="12541613" w:rsidR="00C429DB" w:rsidRPr="000836ED" w:rsidRDefault="00C429DB" w:rsidP="000836ED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0836ED">
        <w:rPr>
          <w:rFonts w:ascii="Cambria" w:hAnsi="Cambria" w:cstheme="minorHAnsi"/>
          <w:b/>
          <w:bCs/>
          <w:sz w:val="24"/>
          <w:szCs w:val="24"/>
        </w:rPr>
        <w:t xml:space="preserve">Fecha: </w:t>
      </w:r>
      <w:r w:rsidRPr="000836ED">
        <w:rPr>
          <w:rFonts w:ascii="Cambria" w:hAnsi="Cambria" w:cstheme="minorHAnsi"/>
          <w:sz w:val="24"/>
          <w:szCs w:val="24"/>
        </w:rPr>
        <w:t>lunes,</w:t>
      </w:r>
      <w:r w:rsidRPr="000836ED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0836ED">
        <w:rPr>
          <w:rFonts w:ascii="Cambria" w:hAnsi="Cambria" w:cstheme="minorHAnsi"/>
          <w:sz w:val="24"/>
          <w:szCs w:val="24"/>
        </w:rPr>
        <w:t xml:space="preserve">04 de abril del 2022. </w:t>
      </w:r>
      <w:r w:rsidRPr="000836ED">
        <w:rPr>
          <w:rFonts w:ascii="Cambria" w:hAnsi="Cambria" w:cstheme="minorHAnsi"/>
          <w:b/>
          <w:bCs/>
          <w:sz w:val="24"/>
          <w:szCs w:val="24"/>
        </w:rPr>
        <w:t xml:space="preserve">Hora: </w:t>
      </w:r>
      <w:r w:rsidRPr="000836ED">
        <w:rPr>
          <w:rFonts w:ascii="Cambria" w:hAnsi="Cambria" w:cstheme="minorHAnsi"/>
          <w:sz w:val="24"/>
          <w:szCs w:val="24"/>
        </w:rPr>
        <w:t xml:space="preserve">12:30pm a 2:00pm. </w:t>
      </w:r>
    </w:p>
    <w:p w14:paraId="02EDCCE7" w14:textId="42029FB8" w:rsidR="00C429DB" w:rsidRPr="000836ED" w:rsidRDefault="00C429DB" w:rsidP="000836ED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0836ED">
        <w:rPr>
          <w:rFonts w:ascii="Cambria" w:hAnsi="Cambria" w:cstheme="minorHAnsi"/>
          <w:b/>
          <w:bCs/>
          <w:sz w:val="24"/>
          <w:szCs w:val="24"/>
        </w:rPr>
        <w:t>Lugar:</w:t>
      </w:r>
      <w:r w:rsidRPr="000836ED">
        <w:rPr>
          <w:rFonts w:ascii="Cambria" w:hAnsi="Cambria" w:cstheme="minorHAnsi"/>
          <w:sz w:val="24"/>
          <w:szCs w:val="24"/>
        </w:rPr>
        <w:t xml:space="preserve"> Auditorio CCRCO-Ascardio.</w:t>
      </w:r>
    </w:p>
    <w:p w14:paraId="77DA77BB" w14:textId="5AC39B9A" w:rsidR="00C429DB" w:rsidRPr="000836ED" w:rsidRDefault="00C429DB" w:rsidP="000836ED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0836ED">
        <w:rPr>
          <w:rFonts w:ascii="Cambria" w:hAnsi="Cambria" w:cstheme="minorHAnsi"/>
          <w:b/>
          <w:bCs/>
          <w:sz w:val="24"/>
          <w:szCs w:val="24"/>
        </w:rPr>
        <w:t xml:space="preserve">Responsable: </w:t>
      </w:r>
      <w:r w:rsidRPr="000836ED">
        <w:rPr>
          <w:rFonts w:ascii="Cambria" w:hAnsi="Cambria" w:cstheme="minorHAnsi"/>
          <w:bCs/>
          <w:sz w:val="24"/>
          <w:szCs w:val="24"/>
        </w:rPr>
        <w:t xml:space="preserve">Grupo 4. Postgrado de Cardiología Clínica. </w:t>
      </w:r>
      <w:r w:rsidRPr="000836ED">
        <w:rPr>
          <w:rFonts w:ascii="Cambria" w:hAnsi="Cambria" w:cstheme="minorHAnsi"/>
          <w:sz w:val="24"/>
          <w:szCs w:val="24"/>
        </w:rPr>
        <w:t xml:space="preserve"> </w:t>
      </w:r>
    </w:p>
    <w:p w14:paraId="13303B86" w14:textId="0402C241" w:rsidR="00C429DB" w:rsidRPr="000836ED" w:rsidRDefault="00C429DB" w:rsidP="000836ED">
      <w:pPr>
        <w:spacing w:after="0" w:line="360" w:lineRule="auto"/>
        <w:jc w:val="both"/>
        <w:rPr>
          <w:rFonts w:ascii="Cambria" w:hAnsi="Cambria"/>
          <w:bCs/>
          <w:sz w:val="24"/>
          <w:szCs w:val="24"/>
        </w:rPr>
      </w:pPr>
      <w:r w:rsidRPr="000836ED">
        <w:rPr>
          <w:rFonts w:ascii="Cambria" w:hAnsi="Cambria"/>
          <w:bCs/>
          <w:sz w:val="24"/>
          <w:szCs w:val="24"/>
        </w:rPr>
        <w:t>Dra. Marlín Sánchez (Expositor) Dra. María Consuelo Herrera (Relatora) Dr. Miguel Ascencio Dra. Nat</w:t>
      </w:r>
      <w:r w:rsidR="00AE2876" w:rsidRPr="000836ED">
        <w:rPr>
          <w:rFonts w:ascii="Cambria" w:hAnsi="Cambria"/>
          <w:bCs/>
          <w:sz w:val="24"/>
          <w:szCs w:val="24"/>
        </w:rPr>
        <w:t>h</w:t>
      </w:r>
      <w:r w:rsidRPr="000836ED">
        <w:rPr>
          <w:rFonts w:ascii="Cambria" w:hAnsi="Cambria"/>
          <w:bCs/>
          <w:sz w:val="24"/>
          <w:szCs w:val="24"/>
        </w:rPr>
        <w:t>aly Briceño</w:t>
      </w:r>
    </w:p>
    <w:p w14:paraId="5E190913" w14:textId="77777777" w:rsidR="00633662" w:rsidRPr="000836ED" w:rsidRDefault="00633662" w:rsidP="000836ED">
      <w:pPr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07BA8BC" w14:textId="1FAA29F9" w:rsidR="00DF0D99" w:rsidRPr="000836ED" w:rsidRDefault="00DF0D99" w:rsidP="000836E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0836ED">
        <w:rPr>
          <w:rFonts w:ascii="Cambria" w:hAnsi="Cambria"/>
          <w:b/>
          <w:bCs/>
          <w:sz w:val="24"/>
          <w:szCs w:val="24"/>
        </w:rPr>
        <w:t xml:space="preserve">Presentes: </w:t>
      </w:r>
      <w:r w:rsidRPr="000836ED">
        <w:rPr>
          <w:rFonts w:ascii="Cambria" w:hAnsi="Cambria"/>
          <w:sz w:val="24"/>
          <w:szCs w:val="24"/>
        </w:rPr>
        <w:t>Fellow</w:t>
      </w:r>
      <w:r w:rsidR="00AE2876" w:rsidRPr="000836ED">
        <w:rPr>
          <w:rFonts w:ascii="Cambria" w:hAnsi="Cambria"/>
          <w:sz w:val="24"/>
          <w:szCs w:val="24"/>
        </w:rPr>
        <w:t xml:space="preserve">ship </w:t>
      </w:r>
      <w:r w:rsidRPr="000836ED">
        <w:rPr>
          <w:rFonts w:ascii="Cambria" w:hAnsi="Cambria"/>
          <w:sz w:val="24"/>
          <w:szCs w:val="24"/>
        </w:rPr>
        <w:t xml:space="preserve">de ecocardiografía / Dra. Falcone, Dra. Lucena, Dra. Elizabeth Infante, Dra. Raquel González. Dra. Yris Flores. Dr. Ortiz / Residentes de cardiología clínica, cardiología infantil, angiología y medicina cardiovascular. </w:t>
      </w:r>
    </w:p>
    <w:p w14:paraId="50561AEF" w14:textId="77777777" w:rsidR="00633662" w:rsidRPr="000836ED" w:rsidRDefault="00633662" w:rsidP="000836E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3C682E2A" w14:textId="206C5DB7" w:rsidR="00C429DB" w:rsidRPr="000836ED" w:rsidRDefault="00C429DB" w:rsidP="000836ED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0836ED">
        <w:rPr>
          <w:rFonts w:ascii="Cambria" w:hAnsi="Cambria" w:cstheme="minorHAnsi"/>
          <w:b/>
          <w:bCs/>
          <w:sz w:val="24"/>
          <w:szCs w:val="24"/>
        </w:rPr>
        <w:t>Interrogante del bloque actual:</w:t>
      </w:r>
      <w:r w:rsidRPr="000836ED">
        <w:rPr>
          <w:rFonts w:ascii="Cambria" w:hAnsi="Cambria" w:cstheme="minorHAnsi"/>
          <w:sz w:val="24"/>
          <w:szCs w:val="24"/>
        </w:rPr>
        <w:t xml:space="preserve"> </w:t>
      </w:r>
      <w:r w:rsidRPr="000836ED">
        <w:rPr>
          <w:rFonts w:ascii="Cambria" w:hAnsi="Cambria" w:cstheme="minorHAnsi"/>
          <w:sz w:val="24"/>
          <w:szCs w:val="24"/>
          <w:lang w:val="es-419"/>
        </w:rPr>
        <w:t>“</w:t>
      </w:r>
      <w:r w:rsidR="0089179A" w:rsidRPr="000836ED">
        <w:rPr>
          <w:rFonts w:ascii="Cambria" w:hAnsi="Cambria" w:cstheme="minorHAnsi"/>
          <w:sz w:val="24"/>
          <w:szCs w:val="24"/>
        </w:rPr>
        <w:t xml:space="preserve">En pacientes portadores de prótesis valvulares (biológicas o mecánicas), ¿La administración de inhibidores directos del factor </w:t>
      </w:r>
      <w:proofErr w:type="spellStart"/>
      <w:r w:rsidR="0089179A" w:rsidRPr="000836ED">
        <w:rPr>
          <w:rFonts w:ascii="Cambria" w:hAnsi="Cambria" w:cstheme="minorHAnsi"/>
          <w:sz w:val="24"/>
          <w:szCs w:val="24"/>
        </w:rPr>
        <w:t>Xa</w:t>
      </w:r>
      <w:proofErr w:type="spellEnd"/>
      <w:r w:rsidR="0089179A" w:rsidRPr="000836ED">
        <w:rPr>
          <w:rFonts w:ascii="Cambria" w:hAnsi="Cambria" w:cstheme="minorHAnsi"/>
          <w:sz w:val="24"/>
          <w:szCs w:val="24"/>
        </w:rPr>
        <w:t xml:space="preserve"> reduce la presencia de eventos trombóticos, en comparación con los antagonistas de la vitamina K?”</w:t>
      </w:r>
    </w:p>
    <w:p w14:paraId="09F4AA47" w14:textId="072921CD" w:rsidR="00C429DB" w:rsidRPr="000836ED" w:rsidRDefault="00C429DB" w:rsidP="000836ED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0836ED">
        <w:rPr>
          <w:rFonts w:ascii="Cambria" w:hAnsi="Cambria" w:cstheme="minorHAnsi"/>
          <w:b/>
          <w:bCs/>
          <w:sz w:val="24"/>
          <w:szCs w:val="24"/>
        </w:rPr>
        <w:t xml:space="preserve">Estudio de revisión: </w:t>
      </w:r>
      <w:r w:rsidRPr="000836ED">
        <w:rPr>
          <w:rFonts w:ascii="Cambria" w:hAnsi="Cambria" w:cstheme="minorHAnsi"/>
          <w:sz w:val="24"/>
          <w:szCs w:val="24"/>
        </w:rPr>
        <w:t xml:space="preserve"> </w:t>
      </w:r>
    </w:p>
    <w:p w14:paraId="50027323" w14:textId="0907F25D" w:rsidR="0089179A" w:rsidRPr="000836ED" w:rsidRDefault="0089179A" w:rsidP="000836ED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10E99BCD" w14:textId="48E6CBCD" w:rsidR="0089179A" w:rsidRPr="000836ED" w:rsidRDefault="0089179A" w:rsidP="000836ED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0836ED">
        <w:rPr>
          <w:rFonts w:ascii="Cambria" w:hAnsi="Cambria"/>
          <w:noProof/>
          <w:sz w:val="24"/>
          <w:szCs w:val="24"/>
        </w:rPr>
        <w:drawing>
          <wp:inline distT="0" distB="0" distL="0" distR="0" wp14:anchorId="59254F4A" wp14:editId="38E67929">
            <wp:extent cx="6219825" cy="2511852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270" t="19018" r="5126" b="30267"/>
                    <a:stretch/>
                  </pic:blipFill>
                  <pic:spPr bwMode="auto">
                    <a:xfrm>
                      <a:off x="0" y="0"/>
                      <a:ext cx="6232976" cy="2517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2EF24" w14:textId="6AC7A04A" w:rsidR="00B74826" w:rsidRPr="000836ED" w:rsidRDefault="0084446F" w:rsidP="000836ED">
      <w:pPr>
        <w:jc w:val="both"/>
        <w:rPr>
          <w:rFonts w:ascii="Cambria" w:hAnsi="Cambria"/>
          <w:sz w:val="24"/>
          <w:szCs w:val="24"/>
        </w:rPr>
      </w:pPr>
      <w:r w:rsidRPr="000836ED">
        <w:rPr>
          <w:rFonts w:ascii="Cambria" w:hAnsi="Cambria"/>
          <w:b/>
          <w:bCs/>
          <w:sz w:val="24"/>
          <w:szCs w:val="24"/>
        </w:rPr>
        <w:t>Dra</w:t>
      </w:r>
      <w:r w:rsidR="009C20D7" w:rsidRPr="000836ED">
        <w:rPr>
          <w:rFonts w:ascii="Cambria" w:hAnsi="Cambria"/>
          <w:b/>
          <w:bCs/>
          <w:sz w:val="24"/>
          <w:szCs w:val="24"/>
        </w:rPr>
        <w:t>. Yris F</w:t>
      </w:r>
      <w:r w:rsidRPr="000836ED">
        <w:rPr>
          <w:rFonts w:ascii="Cambria" w:hAnsi="Cambria"/>
          <w:b/>
          <w:bCs/>
          <w:sz w:val="24"/>
          <w:szCs w:val="24"/>
        </w:rPr>
        <w:t>lores</w:t>
      </w:r>
      <w:r w:rsidR="009C20D7" w:rsidRPr="000836ED">
        <w:rPr>
          <w:rFonts w:ascii="Cambria" w:hAnsi="Cambria"/>
          <w:b/>
          <w:bCs/>
          <w:sz w:val="24"/>
          <w:szCs w:val="24"/>
        </w:rPr>
        <w:t>:</w:t>
      </w:r>
      <w:r w:rsidR="009C20D7" w:rsidRPr="000836ED">
        <w:rPr>
          <w:rFonts w:ascii="Cambria" w:hAnsi="Cambria"/>
          <w:sz w:val="24"/>
          <w:szCs w:val="24"/>
        </w:rPr>
        <w:t xml:space="preserve"> realiza pregunta al expositor: ¿El tiempo del implante de la válvula es importante para hablar de complicaciones? a lo que explica que el </w:t>
      </w:r>
      <w:r w:rsidRPr="000836ED">
        <w:rPr>
          <w:rFonts w:ascii="Cambria" w:hAnsi="Cambria"/>
          <w:sz w:val="24"/>
          <w:szCs w:val="24"/>
        </w:rPr>
        <w:t>tiempo</w:t>
      </w:r>
      <w:r w:rsidR="009C20D7" w:rsidRPr="000836ED">
        <w:rPr>
          <w:rFonts w:ascii="Cambria" w:hAnsi="Cambria"/>
          <w:sz w:val="24"/>
          <w:szCs w:val="24"/>
        </w:rPr>
        <w:t xml:space="preserve"> de implante </w:t>
      </w:r>
      <w:r w:rsidR="009C20D7" w:rsidRPr="000836ED">
        <w:rPr>
          <w:rFonts w:ascii="Cambria" w:hAnsi="Cambria"/>
          <w:sz w:val="24"/>
          <w:szCs w:val="24"/>
        </w:rPr>
        <w:lastRenderedPageBreak/>
        <w:t xml:space="preserve">de la válvula es importante para determinar las complicaciones a corto, mediano y largo plazo. Además, hace énfasis en la importancia de presentar </w:t>
      </w:r>
      <w:r w:rsidR="00B74826" w:rsidRPr="000836ED">
        <w:rPr>
          <w:rFonts w:ascii="Cambria" w:hAnsi="Cambria"/>
          <w:sz w:val="24"/>
          <w:szCs w:val="24"/>
        </w:rPr>
        <w:t xml:space="preserve">las características basales de estos pacientes, como por ejemplo variables ecocardiográficas (FEVI, tamaño de aurícula izquierda, entre otros) que estaban disponibles en apéndice suplementario. </w:t>
      </w:r>
      <w:r w:rsidR="00557DD4" w:rsidRPr="000836ED">
        <w:rPr>
          <w:rFonts w:ascii="Cambria" w:hAnsi="Cambria"/>
          <w:sz w:val="24"/>
          <w:szCs w:val="24"/>
        </w:rPr>
        <w:t xml:space="preserve">Por su parte, también menciona, </w:t>
      </w:r>
      <w:r w:rsidR="00557DD4" w:rsidRPr="000836ED">
        <w:rPr>
          <w:rFonts w:ascii="Cambria" w:hAnsi="Cambria"/>
          <w:b/>
          <w:bCs/>
          <w:sz w:val="24"/>
          <w:szCs w:val="24"/>
        </w:rPr>
        <w:t>que todos los criterios de exclusión estaban expuestos en el apéndice suplementario</w:t>
      </w:r>
      <w:r w:rsidR="00C0686C" w:rsidRPr="000836ED">
        <w:rPr>
          <w:rFonts w:ascii="Cambria" w:hAnsi="Cambria"/>
          <w:sz w:val="24"/>
          <w:szCs w:val="24"/>
        </w:rPr>
        <w:t>, dado a que en el estudio se excluyeron a todas las prótesis con alto riesgo trombogénico</w:t>
      </w:r>
      <w:r w:rsidR="00557DD4" w:rsidRPr="000836ED">
        <w:rPr>
          <w:rFonts w:ascii="Cambria" w:hAnsi="Cambria"/>
          <w:sz w:val="24"/>
          <w:szCs w:val="24"/>
        </w:rPr>
        <w:t>.</w:t>
      </w:r>
    </w:p>
    <w:p w14:paraId="2F433CBE" w14:textId="12DA42F4" w:rsidR="00557DD4" w:rsidRPr="000836ED" w:rsidRDefault="00C0686C" w:rsidP="000836ED">
      <w:pPr>
        <w:jc w:val="both"/>
        <w:rPr>
          <w:rFonts w:ascii="Cambria" w:hAnsi="Cambria"/>
          <w:sz w:val="24"/>
          <w:szCs w:val="24"/>
        </w:rPr>
      </w:pPr>
      <w:r w:rsidRPr="000836ED">
        <w:rPr>
          <w:rFonts w:ascii="Cambria" w:hAnsi="Cambria"/>
          <w:sz w:val="24"/>
          <w:szCs w:val="24"/>
        </w:rPr>
        <w:t>Además,</w:t>
      </w:r>
      <w:r w:rsidR="00557DD4" w:rsidRPr="000836ED">
        <w:rPr>
          <w:rFonts w:ascii="Cambria" w:hAnsi="Cambria"/>
          <w:sz w:val="24"/>
          <w:szCs w:val="24"/>
        </w:rPr>
        <w:t xml:space="preserve"> hace la aclaratoria que a las válvulas protésicas mecánicas no se les llama cúspides, el nombre correcto es discos, asimismo menciona</w:t>
      </w:r>
      <w:r w:rsidRPr="000836ED">
        <w:rPr>
          <w:rFonts w:ascii="Cambria" w:hAnsi="Cambria"/>
          <w:sz w:val="24"/>
          <w:szCs w:val="24"/>
        </w:rPr>
        <w:t xml:space="preserve"> que el seguimiento del grupo no se hizo con INR al grupo de Rivaroxabán. </w:t>
      </w:r>
    </w:p>
    <w:p w14:paraId="68D60259" w14:textId="5F301EE5" w:rsidR="00C51839" w:rsidRPr="000836ED" w:rsidRDefault="00C0686C" w:rsidP="000836ED">
      <w:pPr>
        <w:jc w:val="both"/>
        <w:rPr>
          <w:rFonts w:ascii="Cambria" w:hAnsi="Cambria"/>
          <w:sz w:val="24"/>
          <w:szCs w:val="24"/>
        </w:rPr>
      </w:pPr>
      <w:r w:rsidRPr="000836ED">
        <w:rPr>
          <w:rFonts w:ascii="Cambria" w:hAnsi="Cambria"/>
          <w:sz w:val="24"/>
          <w:szCs w:val="24"/>
        </w:rPr>
        <w:t>Por su parte, hace énfasis en la importancia de mencionar como se realizó el seguimiento de este estudio, se hizo un seguimiento telefónico cada 7 días</w:t>
      </w:r>
      <w:r w:rsidR="00C51839" w:rsidRPr="000836ED">
        <w:rPr>
          <w:rFonts w:ascii="Cambria" w:hAnsi="Cambria"/>
          <w:sz w:val="24"/>
          <w:szCs w:val="24"/>
        </w:rPr>
        <w:t xml:space="preserve">, si el paciente reportaba alguna sintomatología el paciente </w:t>
      </w:r>
      <w:r w:rsidR="00DE5296" w:rsidRPr="000836ED">
        <w:rPr>
          <w:rFonts w:ascii="Cambria" w:hAnsi="Cambria"/>
          <w:sz w:val="24"/>
          <w:szCs w:val="24"/>
        </w:rPr>
        <w:t>debía</w:t>
      </w:r>
      <w:r w:rsidR="00C51839" w:rsidRPr="000836ED">
        <w:rPr>
          <w:rFonts w:ascii="Cambria" w:hAnsi="Cambria"/>
          <w:sz w:val="24"/>
          <w:szCs w:val="24"/>
        </w:rPr>
        <w:t xml:space="preserve"> acudir de forma inmediatamente para una valoración clínica, de no reportar algún síntoma de igual forma se evaluaba </w:t>
      </w:r>
      <w:r w:rsidRPr="000836ED">
        <w:rPr>
          <w:rFonts w:ascii="Cambria" w:hAnsi="Cambria"/>
          <w:sz w:val="24"/>
          <w:szCs w:val="24"/>
        </w:rPr>
        <w:t>cada 30 días.</w:t>
      </w:r>
    </w:p>
    <w:p w14:paraId="5A473785" w14:textId="737B14F2" w:rsidR="00C0686C" w:rsidRPr="000836ED" w:rsidRDefault="00C51839" w:rsidP="000836ED">
      <w:pPr>
        <w:jc w:val="both"/>
        <w:rPr>
          <w:rFonts w:ascii="Cambria" w:hAnsi="Cambria"/>
          <w:sz w:val="24"/>
          <w:szCs w:val="24"/>
        </w:rPr>
      </w:pPr>
      <w:r w:rsidRPr="000836ED">
        <w:rPr>
          <w:rFonts w:ascii="Cambria" w:hAnsi="Cambria"/>
          <w:sz w:val="24"/>
          <w:szCs w:val="24"/>
        </w:rPr>
        <w:t>Asimismo, la Dra. Yris Flores aporta que el seguimiento en este estudio fue muy poco.</w:t>
      </w:r>
    </w:p>
    <w:p w14:paraId="7C3F0D94" w14:textId="1038139F" w:rsidR="00C51839" w:rsidRPr="000836ED" w:rsidRDefault="00C51839" w:rsidP="000836ED">
      <w:pPr>
        <w:jc w:val="both"/>
        <w:rPr>
          <w:rFonts w:ascii="Cambria" w:hAnsi="Cambria"/>
          <w:sz w:val="24"/>
          <w:szCs w:val="24"/>
        </w:rPr>
      </w:pPr>
      <w:r w:rsidRPr="000836ED">
        <w:rPr>
          <w:rFonts w:ascii="Cambria" w:hAnsi="Cambria"/>
          <w:b/>
          <w:bCs/>
          <w:sz w:val="24"/>
          <w:szCs w:val="24"/>
        </w:rPr>
        <w:t xml:space="preserve">Dra. Marianela Falcone: </w:t>
      </w:r>
      <w:r w:rsidRPr="000836ED">
        <w:rPr>
          <w:rFonts w:ascii="Cambria" w:hAnsi="Cambria"/>
          <w:sz w:val="24"/>
          <w:szCs w:val="24"/>
        </w:rPr>
        <w:t xml:space="preserve">menciona que hay que ubicarse en el tipo de </w:t>
      </w:r>
      <w:r w:rsidR="00DE5296" w:rsidRPr="000836ED">
        <w:rPr>
          <w:rFonts w:ascii="Cambria" w:hAnsi="Cambria"/>
          <w:sz w:val="24"/>
          <w:szCs w:val="24"/>
        </w:rPr>
        <w:t>e</w:t>
      </w:r>
      <w:r w:rsidRPr="000836ED">
        <w:rPr>
          <w:rFonts w:ascii="Cambria" w:hAnsi="Cambria"/>
          <w:sz w:val="24"/>
          <w:szCs w:val="24"/>
        </w:rPr>
        <w:t xml:space="preserve">studio, el cual es un estudio fase II, por ende, </w:t>
      </w:r>
      <w:r w:rsidRPr="000836ED">
        <w:rPr>
          <w:rFonts w:ascii="Cambria" w:hAnsi="Cambria"/>
          <w:b/>
          <w:bCs/>
          <w:sz w:val="24"/>
          <w:szCs w:val="24"/>
        </w:rPr>
        <w:t>este tipo de estudio no da conclusiones para hacer decisiones clínicas,</w:t>
      </w:r>
      <w:r w:rsidRPr="000836ED">
        <w:rPr>
          <w:rFonts w:ascii="Cambria" w:hAnsi="Cambria"/>
          <w:sz w:val="24"/>
          <w:szCs w:val="24"/>
        </w:rPr>
        <w:t xml:space="preserve"> sin embargo, sí para hacer estudios más grandes o fase III. </w:t>
      </w:r>
      <w:r w:rsidR="00DE5296" w:rsidRPr="000836ED">
        <w:rPr>
          <w:rFonts w:ascii="Cambria" w:hAnsi="Cambria"/>
          <w:sz w:val="24"/>
          <w:szCs w:val="24"/>
        </w:rPr>
        <w:t>Por lo que menciona que actualmente esta un estudio inscrito con Rivaroxabán el cual dará resultados en el 2024</w:t>
      </w:r>
      <w:r w:rsidR="00771AD0" w:rsidRPr="000836ED">
        <w:rPr>
          <w:rFonts w:ascii="Cambria" w:hAnsi="Cambria"/>
          <w:sz w:val="24"/>
          <w:szCs w:val="24"/>
        </w:rPr>
        <w:t xml:space="preserve">. </w:t>
      </w:r>
      <w:r w:rsidR="00EB39AC" w:rsidRPr="000836ED">
        <w:rPr>
          <w:rFonts w:ascii="Cambria" w:hAnsi="Cambria"/>
          <w:sz w:val="24"/>
          <w:szCs w:val="24"/>
        </w:rPr>
        <w:t>Además,</w:t>
      </w:r>
      <w:r w:rsidR="002D0E8F" w:rsidRPr="000836ED">
        <w:rPr>
          <w:rFonts w:ascii="Cambria" w:hAnsi="Cambria"/>
          <w:sz w:val="24"/>
          <w:szCs w:val="24"/>
        </w:rPr>
        <w:t xml:space="preserve"> hace mención que la lista de cotejos utilizada no es para este tipo de estudio, sino para ensayos clínicos</w:t>
      </w:r>
      <w:r w:rsidR="003F0896" w:rsidRPr="000836ED">
        <w:rPr>
          <w:rFonts w:ascii="Cambria" w:hAnsi="Cambria"/>
          <w:sz w:val="24"/>
          <w:szCs w:val="24"/>
        </w:rPr>
        <w:t>, por lo que no tiene validez.</w:t>
      </w:r>
    </w:p>
    <w:p w14:paraId="13A81E79" w14:textId="32993042" w:rsidR="0043387D" w:rsidRPr="000836ED" w:rsidRDefault="003F0896" w:rsidP="000836ED">
      <w:pPr>
        <w:jc w:val="both"/>
        <w:rPr>
          <w:rFonts w:ascii="Cambria" w:hAnsi="Cambria"/>
          <w:sz w:val="24"/>
          <w:szCs w:val="24"/>
        </w:rPr>
      </w:pPr>
      <w:r w:rsidRPr="000836ED">
        <w:rPr>
          <w:rFonts w:ascii="Cambria" w:hAnsi="Cambria"/>
          <w:b/>
          <w:bCs/>
          <w:sz w:val="24"/>
          <w:szCs w:val="24"/>
        </w:rPr>
        <w:t xml:space="preserve">Dra. Infante: </w:t>
      </w:r>
      <w:r w:rsidRPr="000836ED">
        <w:rPr>
          <w:rFonts w:ascii="Cambria" w:hAnsi="Cambria"/>
          <w:sz w:val="24"/>
          <w:szCs w:val="24"/>
        </w:rPr>
        <w:t xml:space="preserve">esta de acuerdo que la lista de cotejo no aplica, sin embargo, es la más similar a utilizar. </w:t>
      </w:r>
      <w:r w:rsidR="00E20764" w:rsidRPr="000836ED">
        <w:rPr>
          <w:rFonts w:ascii="Cambria" w:hAnsi="Cambria"/>
          <w:sz w:val="24"/>
          <w:szCs w:val="24"/>
        </w:rPr>
        <w:t>Además,</w:t>
      </w:r>
      <w:r w:rsidR="008968E9" w:rsidRPr="000836ED">
        <w:rPr>
          <w:rFonts w:ascii="Cambria" w:hAnsi="Cambria"/>
          <w:sz w:val="24"/>
          <w:szCs w:val="24"/>
        </w:rPr>
        <w:t xml:space="preserve"> hace énfasis </w:t>
      </w:r>
      <w:r w:rsidR="00E20764" w:rsidRPr="000836ED">
        <w:rPr>
          <w:rFonts w:ascii="Cambria" w:hAnsi="Cambria"/>
          <w:sz w:val="24"/>
          <w:szCs w:val="24"/>
        </w:rPr>
        <w:t>que,</w:t>
      </w:r>
      <w:r w:rsidR="008968E9" w:rsidRPr="000836ED">
        <w:rPr>
          <w:rFonts w:ascii="Cambria" w:hAnsi="Cambria"/>
          <w:sz w:val="24"/>
          <w:szCs w:val="24"/>
        </w:rPr>
        <w:t xml:space="preserve"> </w:t>
      </w:r>
      <w:r w:rsidR="0043387D" w:rsidRPr="000836ED">
        <w:rPr>
          <w:rFonts w:ascii="Cambria" w:hAnsi="Cambria"/>
          <w:sz w:val="24"/>
          <w:szCs w:val="24"/>
        </w:rPr>
        <w:t xml:space="preserve">si </w:t>
      </w:r>
      <w:r w:rsidR="008968E9" w:rsidRPr="000836ED">
        <w:rPr>
          <w:rFonts w:ascii="Cambria" w:hAnsi="Cambria"/>
          <w:sz w:val="24"/>
          <w:szCs w:val="24"/>
        </w:rPr>
        <w:t xml:space="preserve">el </w:t>
      </w:r>
      <w:r w:rsidR="0043387D" w:rsidRPr="000836ED">
        <w:rPr>
          <w:rFonts w:ascii="Cambria" w:hAnsi="Cambria"/>
          <w:sz w:val="24"/>
          <w:szCs w:val="24"/>
        </w:rPr>
        <w:t>riesgo trombótico estimado es alto no se mostro en ninguna tabla, no obstante, esto fue estimado por escala de riesgo CHA2DS2VASC.</w:t>
      </w:r>
    </w:p>
    <w:p w14:paraId="7BB7B917" w14:textId="49C13A3B" w:rsidR="0043387D" w:rsidRPr="000836ED" w:rsidRDefault="0043387D" w:rsidP="000836ED">
      <w:pPr>
        <w:jc w:val="both"/>
        <w:rPr>
          <w:rFonts w:ascii="Cambria" w:hAnsi="Cambria"/>
          <w:sz w:val="24"/>
          <w:szCs w:val="24"/>
        </w:rPr>
      </w:pPr>
      <w:r w:rsidRPr="000836ED">
        <w:rPr>
          <w:rFonts w:ascii="Cambria" w:hAnsi="Cambria"/>
          <w:b/>
          <w:bCs/>
          <w:sz w:val="24"/>
          <w:szCs w:val="24"/>
        </w:rPr>
        <w:t>Dra. Yris Flores:</w:t>
      </w:r>
      <w:r w:rsidRPr="000836ED">
        <w:rPr>
          <w:rFonts w:ascii="Cambria" w:hAnsi="Cambria"/>
          <w:sz w:val="24"/>
          <w:szCs w:val="24"/>
        </w:rPr>
        <w:t xml:space="preserve"> la escala de CHA2DS2VASC no es aplicable a </w:t>
      </w:r>
      <w:r w:rsidR="0004648E" w:rsidRPr="000836ED">
        <w:rPr>
          <w:rFonts w:ascii="Cambria" w:hAnsi="Cambria"/>
          <w:sz w:val="24"/>
          <w:szCs w:val="24"/>
        </w:rPr>
        <w:t xml:space="preserve">los pacientes con estenosis mitral reumática y </w:t>
      </w:r>
      <w:r w:rsidRPr="000836ED">
        <w:rPr>
          <w:rFonts w:ascii="Cambria" w:hAnsi="Cambria"/>
          <w:sz w:val="24"/>
          <w:szCs w:val="24"/>
        </w:rPr>
        <w:t xml:space="preserve">pacientes con </w:t>
      </w:r>
      <w:r w:rsidR="0004648E" w:rsidRPr="000836ED">
        <w:rPr>
          <w:rFonts w:ascii="Cambria" w:hAnsi="Cambria"/>
          <w:sz w:val="24"/>
          <w:szCs w:val="24"/>
        </w:rPr>
        <w:t>prótesis</w:t>
      </w:r>
      <w:r w:rsidRPr="000836ED">
        <w:rPr>
          <w:rFonts w:ascii="Cambria" w:hAnsi="Cambria"/>
          <w:sz w:val="24"/>
          <w:szCs w:val="24"/>
        </w:rPr>
        <w:t xml:space="preserve"> mecánica en posición mitral, dado a que estos pacientes no fueron incluidos en dicho estudio.</w:t>
      </w:r>
    </w:p>
    <w:p w14:paraId="27F2B04F" w14:textId="77ABDDB8" w:rsidR="009A27C9" w:rsidRPr="000836ED" w:rsidRDefault="0043387D" w:rsidP="000836ED">
      <w:pPr>
        <w:jc w:val="both"/>
        <w:rPr>
          <w:rFonts w:ascii="Cambria" w:hAnsi="Cambria"/>
          <w:sz w:val="24"/>
          <w:szCs w:val="24"/>
        </w:rPr>
      </w:pPr>
      <w:r w:rsidRPr="000836ED">
        <w:rPr>
          <w:rFonts w:ascii="Cambria" w:hAnsi="Cambria"/>
          <w:b/>
          <w:bCs/>
          <w:sz w:val="24"/>
          <w:szCs w:val="24"/>
        </w:rPr>
        <w:t>Dra. Marinela Falcone:</w:t>
      </w:r>
      <w:r w:rsidRPr="000836ED">
        <w:rPr>
          <w:rFonts w:ascii="Cambria" w:hAnsi="Cambria"/>
          <w:sz w:val="24"/>
          <w:szCs w:val="24"/>
        </w:rPr>
        <w:t xml:space="preserve"> La escala de CHA2DS2VASC es útil para pacientes con riesgo trombótico bajo o intermedio. </w:t>
      </w:r>
    </w:p>
    <w:p w14:paraId="7CCD437B" w14:textId="359F4015" w:rsidR="00A84142" w:rsidRPr="000836ED" w:rsidRDefault="00802129" w:rsidP="000836ED">
      <w:pPr>
        <w:jc w:val="both"/>
        <w:rPr>
          <w:rFonts w:ascii="Cambria" w:hAnsi="Cambria"/>
          <w:sz w:val="24"/>
          <w:szCs w:val="24"/>
        </w:rPr>
      </w:pPr>
      <w:r w:rsidRPr="000836ED">
        <w:rPr>
          <w:rFonts w:ascii="Cambria" w:hAnsi="Cambria"/>
          <w:b/>
          <w:bCs/>
          <w:sz w:val="24"/>
          <w:szCs w:val="24"/>
        </w:rPr>
        <w:t>Dr.</w:t>
      </w:r>
      <w:r w:rsidR="00DB222F" w:rsidRPr="000836ED">
        <w:rPr>
          <w:rFonts w:ascii="Cambria" w:hAnsi="Cambria"/>
          <w:b/>
          <w:bCs/>
          <w:sz w:val="24"/>
          <w:szCs w:val="24"/>
        </w:rPr>
        <w:t xml:space="preserve"> Reinaldo</w:t>
      </w:r>
      <w:r w:rsidRPr="000836ED">
        <w:rPr>
          <w:rFonts w:ascii="Cambria" w:hAnsi="Cambria"/>
          <w:b/>
          <w:bCs/>
          <w:sz w:val="24"/>
          <w:szCs w:val="24"/>
        </w:rPr>
        <w:t xml:space="preserve"> Ortiz:</w:t>
      </w:r>
      <w:r w:rsidRPr="000836ED">
        <w:rPr>
          <w:rFonts w:ascii="Cambria" w:hAnsi="Cambria"/>
          <w:sz w:val="24"/>
          <w:szCs w:val="24"/>
        </w:rPr>
        <w:t xml:space="preserve"> el </w:t>
      </w:r>
      <w:r w:rsidR="002B26BA" w:rsidRPr="000836ED">
        <w:rPr>
          <w:rFonts w:ascii="Cambria" w:hAnsi="Cambria"/>
          <w:sz w:val="24"/>
          <w:szCs w:val="24"/>
        </w:rPr>
        <w:t>artículo</w:t>
      </w:r>
      <w:r w:rsidRPr="000836ED">
        <w:rPr>
          <w:rFonts w:ascii="Cambria" w:hAnsi="Cambria"/>
          <w:sz w:val="24"/>
          <w:szCs w:val="24"/>
        </w:rPr>
        <w:t xml:space="preserve"> es muy interesante, debido a que pone bases para seguir investigando e intentar dar respuesta a la pregunta del ciclo. </w:t>
      </w:r>
    </w:p>
    <w:p w14:paraId="71EB7B3C" w14:textId="12BF41D3" w:rsidR="00A62EF7" w:rsidRPr="000836ED" w:rsidRDefault="00A62EF7" w:rsidP="000836ED">
      <w:pPr>
        <w:jc w:val="both"/>
        <w:rPr>
          <w:rFonts w:ascii="Cambria" w:hAnsi="Cambria"/>
          <w:b/>
          <w:bCs/>
          <w:sz w:val="24"/>
          <w:szCs w:val="24"/>
        </w:rPr>
      </w:pPr>
      <w:r w:rsidRPr="000836ED">
        <w:rPr>
          <w:rFonts w:ascii="Cambria" w:hAnsi="Cambria"/>
          <w:b/>
          <w:bCs/>
          <w:sz w:val="24"/>
          <w:szCs w:val="24"/>
        </w:rPr>
        <w:t>Aportes del grupo</w:t>
      </w:r>
      <w:r w:rsidR="00194936" w:rsidRPr="000836ED">
        <w:rPr>
          <w:rFonts w:ascii="Cambria" w:hAnsi="Cambria"/>
          <w:b/>
          <w:bCs/>
          <w:sz w:val="24"/>
          <w:szCs w:val="24"/>
        </w:rPr>
        <w:t>:</w:t>
      </w:r>
    </w:p>
    <w:p w14:paraId="4E4D00D0" w14:textId="6C0FC587" w:rsidR="00194936" w:rsidRPr="000836ED" w:rsidRDefault="00194936" w:rsidP="000836ED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  <w:bCs/>
          <w:sz w:val="24"/>
          <w:szCs w:val="24"/>
        </w:rPr>
      </w:pPr>
      <w:r w:rsidRPr="000836ED">
        <w:rPr>
          <w:rFonts w:ascii="Cambria" w:hAnsi="Cambria"/>
          <w:sz w:val="24"/>
          <w:szCs w:val="24"/>
        </w:rPr>
        <w:t>El estudio presentado responde la interrogante, sin embargo, por ser un estudio de fase II, no se pueden tomar decisiones clínicas.</w:t>
      </w:r>
    </w:p>
    <w:p w14:paraId="3419BD43" w14:textId="67B77200" w:rsidR="00194936" w:rsidRPr="000836ED" w:rsidRDefault="00194936" w:rsidP="000836ED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  <w:bCs/>
          <w:sz w:val="24"/>
          <w:szCs w:val="24"/>
        </w:rPr>
      </w:pPr>
      <w:r w:rsidRPr="000836ED">
        <w:rPr>
          <w:rFonts w:ascii="Cambria" w:hAnsi="Cambria"/>
          <w:sz w:val="24"/>
          <w:szCs w:val="24"/>
        </w:rPr>
        <w:lastRenderedPageBreak/>
        <w:t xml:space="preserve">Este estudio debe conducir e incentivar el desarrollo de ensayos clínicos con mayor número de pacientes. </w:t>
      </w:r>
    </w:p>
    <w:p w14:paraId="039D45DE" w14:textId="21075016" w:rsidR="00194936" w:rsidRPr="000836ED" w:rsidRDefault="00194936" w:rsidP="000836ED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  <w:bCs/>
          <w:sz w:val="24"/>
          <w:szCs w:val="24"/>
        </w:rPr>
      </w:pPr>
      <w:r w:rsidRPr="000836ED">
        <w:rPr>
          <w:rFonts w:ascii="Cambria" w:hAnsi="Cambria"/>
          <w:sz w:val="24"/>
          <w:szCs w:val="24"/>
        </w:rPr>
        <w:t>El riesgo trombótico estimado de los pacientes al ingreso fue elevado (Estimado por escala CHA2DS2VAS), no obstante, este mismo no fue presentado a través de graficas</w:t>
      </w:r>
      <w:r w:rsidR="005004D3" w:rsidRPr="000836ED">
        <w:rPr>
          <w:rFonts w:ascii="Cambria" w:hAnsi="Cambria"/>
          <w:sz w:val="24"/>
          <w:szCs w:val="24"/>
        </w:rPr>
        <w:t>)</w:t>
      </w:r>
    </w:p>
    <w:p w14:paraId="0914C0D6" w14:textId="61997FA2" w:rsidR="00194936" w:rsidRPr="000836ED" w:rsidRDefault="00194936" w:rsidP="000836ED">
      <w:pPr>
        <w:pStyle w:val="Prrafodelista"/>
        <w:numPr>
          <w:ilvl w:val="0"/>
          <w:numId w:val="1"/>
        </w:numPr>
        <w:jc w:val="both"/>
        <w:rPr>
          <w:rFonts w:ascii="Cambria" w:hAnsi="Cambria"/>
          <w:b/>
          <w:bCs/>
          <w:sz w:val="24"/>
          <w:szCs w:val="24"/>
        </w:rPr>
      </w:pPr>
      <w:r w:rsidRPr="000836ED">
        <w:rPr>
          <w:rFonts w:ascii="Cambria" w:hAnsi="Cambria"/>
          <w:sz w:val="24"/>
          <w:szCs w:val="24"/>
        </w:rPr>
        <w:t xml:space="preserve">El seguimiento del estudio fue corto, por lo que pudiera subestimar los resultados. </w:t>
      </w:r>
    </w:p>
    <w:sectPr w:rsidR="00194936" w:rsidRPr="000836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4544F"/>
    <w:multiLevelType w:val="hybridMultilevel"/>
    <w:tmpl w:val="4E1854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65"/>
    <w:rsid w:val="0004648E"/>
    <w:rsid w:val="00060172"/>
    <w:rsid w:val="000836ED"/>
    <w:rsid w:val="001014A6"/>
    <w:rsid w:val="00124920"/>
    <w:rsid w:val="00194936"/>
    <w:rsid w:val="002B26BA"/>
    <w:rsid w:val="002D0E8F"/>
    <w:rsid w:val="002E257F"/>
    <w:rsid w:val="003F0896"/>
    <w:rsid w:val="0043387D"/>
    <w:rsid w:val="005004D3"/>
    <w:rsid w:val="00557DD4"/>
    <w:rsid w:val="00632D34"/>
    <w:rsid w:val="00633662"/>
    <w:rsid w:val="006A313D"/>
    <w:rsid w:val="007375D1"/>
    <w:rsid w:val="00771AD0"/>
    <w:rsid w:val="00802129"/>
    <w:rsid w:val="0083114B"/>
    <w:rsid w:val="0084446F"/>
    <w:rsid w:val="0089179A"/>
    <w:rsid w:val="008968E9"/>
    <w:rsid w:val="00965653"/>
    <w:rsid w:val="009A27C9"/>
    <w:rsid w:val="009C20D7"/>
    <w:rsid w:val="00A448C9"/>
    <w:rsid w:val="00A62EF7"/>
    <w:rsid w:val="00A84142"/>
    <w:rsid w:val="00AC4D46"/>
    <w:rsid w:val="00AE2876"/>
    <w:rsid w:val="00B74826"/>
    <w:rsid w:val="00C0686C"/>
    <w:rsid w:val="00C429DB"/>
    <w:rsid w:val="00C51839"/>
    <w:rsid w:val="00DB222F"/>
    <w:rsid w:val="00DD7BEE"/>
    <w:rsid w:val="00DE5296"/>
    <w:rsid w:val="00DF0D99"/>
    <w:rsid w:val="00E03150"/>
    <w:rsid w:val="00E20764"/>
    <w:rsid w:val="00EB39AC"/>
    <w:rsid w:val="00ED21E4"/>
    <w:rsid w:val="00F0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9C17"/>
  <w15:chartTrackingRefBased/>
  <w15:docId w15:val="{B21C45A2-5C77-49E5-AF72-27ECEC62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barreto</dc:creator>
  <cp:keywords/>
  <dc:description/>
  <cp:lastModifiedBy>Maria Herrera</cp:lastModifiedBy>
  <cp:revision>29</cp:revision>
  <dcterms:created xsi:type="dcterms:W3CDTF">2022-04-04T16:35:00Z</dcterms:created>
  <dcterms:modified xsi:type="dcterms:W3CDTF">2022-04-06T22:52:00Z</dcterms:modified>
</cp:coreProperties>
</file>