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03" w:rsidRPr="003C002A" w:rsidRDefault="00215303" w:rsidP="003C00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02A">
        <w:rPr>
          <w:rFonts w:ascii="Times New Roman" w:hAnsi="Times New Roman" w:cs="Times New Roman"/>
          <w:b/>
          <w:sz w:val="24"/>
          <w:szCs w:val="24"/>
        </w:rPr>
        <w:t>RELATORIA</w:t>
      </w:r>
      <w:r w:rsidRPr="003C002A">
        <w:rPr>
          <w:rFonts w:ascii="Times New Roman" w:hAnsi="Times New Roman" w:cs="Times New Roman"/>
          <w:b/>
          <w:sz w:val="24"/>
          <w:szCs w:val="24"/>
        </w:rPr>
        <w:br/>
        <w:t>FICHA MERIDIANA:</w:t>
      </w:r>
      <w:r w:rsidRPr="003C002A">
        <w:rPr>
          <w:rFonts w:ascii="Times New Roman" w:hAnsi="Times New Roman" w:cs="Times New Roman"/>
          <w:sz w:val="24"/>
          <w:szCs w:val="24"/>
        </w:rPr>
        <w:t xml:space="preserve"> EVIDENCIA CIENTÍFICA</w:t>
      </w:r>
    </w:p>
    <w:p w:rsidR="00215303" w:rsidRPr="003C002A" w:rsidRDefault="00215303" w:rsidP="003C0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02A">
        <w:rPr>
          <w:rFonts w:ascii="Times New Roman" w:hAnsi="Times New Roman" w:cs="Times New Roman"/>
          <w:b/>
          <w:sz w:val="24"/>
          <w:szCs w:val="24"/>
        </w:rPr>
        <w:t xml:space="preserve">Fecha: </w:t>
      </w:r>
      <w:proofErr w:type="gramStart"/>
      <w:r w:rsidRPr="003C002A">
        <w:rPr>
          <w:rFonts w:ascii="Times New Roman" w:hAnsi="Times New Roman" w:cs="Times New Roman"/>
          <w:sz w:val="24"/>
          <w:szCs w:val="24"/>
        </w:rPr>
        <w:t>Lunes</w:t>
      </w:r>
      <w:proofErr w:type="gramEnd"/>
      <w:r w:rsidRPr="003C002A">
        <w:rPr>
          <w:rFonts w:ascii="Times New Roman" w:hAnsi="Times New Roman" w:cs="Times New Roman"/>
          <w:sz w:val="24"/>
          <w:szCs w:val="24"/>
        </w:rPr>
        <w:t xml:space="preserve">, 26 de Julio de 2021. </w:t>
      </w:r>
      <w:r w:rsidRPr="003C002A">
        <w:rPr>
          <w:rFonts w:ascii="Times New Roman" w:hAnsi="Times New Roman" w:cs="Times New Roman"/>
          <w:b/>
          <w:sz w:val="24"/>
          <w:szCs w:val="24"/>
        </w:rPr>
        <w:t>Hora:</w:t>
      </w:r>
      <w:r w:rsidRPr="003C002A">
        <w:rPr>
          <w:rFonts w:ascii="Times New Roman" w:hAnsi="Times New Roman" w:cs="Times New Roman"/>
          <w:sz w:val="24"/>
          <w:szCs w:val="24"/>
        </w:rPr>
        <w:t xml:space="preserve"> 12:30pm a 2:00pm. </w:t>
      </w:r>
      <w:r w:rsidRPr="003C002A">
        <w:rPr>
          <w:rFonts w:ascii="Times New Roman" w:hAnsi="Times New Roman" w:cs="Times New Roman"/>
          <w:b/>
          <w:sz w:val="24"/>
          <w:szCs w:val="24"/>
        </w:rPr>
        <w:t>Lugar:</w:t>
      </w:r>
      <w:r w:rsidRPr="003C002A">
        <w:rPr>
          <w:rFonts w:ascii="Times New Roman" w:hAnsi="Times New Roman" w:cs="Times New Roman"/>
          <w:sz w:val="24"/>
          <w:szCs w:val="24"/>
        </w:rPr>
        <w:t xml:space="preserve"> Sala de Conferencias CCRCO - Ascardio.</w:t>
      </w:r>
    </w:p>
    <w:p w:rsidR="00241B2E" w:rsidRDefault="00215303" w:rsidP="003C0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02A">
        <w:rPr>
          <w:rFonts w:ascii="Times New Roman" w:hAnsi="Times New Roman" w:cs="Times New Roman"/>
          <w:sz w:val="24"/>
          <w:szCs w:val="24"/>
        </w:rPr>
        <w:br/>
      </w:r>
      <w:r w:rsidRPr="003C002A">
        <w:rPr>
          <w:rFonts w:ascii="Times New Roman" w:hAnsi="Times New Roman" w:cs="Times New Roman"/>
          <w:b/>
          <w:sz w:val="24"/>
          <w:szCs w:val="24"/>
        </w:rPr>
        <w:t>Responsable:</w:t>
      </w:r>
      <w:r w:rsidR="00001300">
        <w:rPr>
          <w:rFonts w:ascii="Times New Roman" w:hAnsi="Times New Roman" w:cs="Times New Roman"/>
          <w:sz w:val="24"/>
          <w:szCs w:val="24"/>
        </w:rPr>
        <w:t xml:space="preserve"> Grupo 6</w:t>
      </w:r>
      <w:r w:rsidRPr="003C0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303" w:rsidRPr="003C002A" w:rsidRDefault="00241B2E" w:rsidP="003C0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 xml:space="preserve">Yeraldine Zambrano (R3), </w:t>
      </w:r>
      <w:r w:rsidR="00215303" w:rsidRPr="003C002A">
        <w:rPr>
          <w:rFonts w:ascii="Times New Roman" w:hAnsi="Times New Roman" w:cs="Times New Roman"/>
          <w:sz w:val="24"/>
          <w:szCs w:val="24"/>
        </w:rPr>
        <w:t>End</w:t>
      </w:r>
      <w:r w:rsidR="00903AD1">
        <w:rPr>
          <w:rFonts w:ascii="Times New Roman" w:hAnsi="Times New Roman" w:cs="Times New Roman"/>
          <w:sz w:val="24"/>
          <w:szCs w:val="24"/>
        </w:rPr>
        <w:t>h</w:t>
      </w:r>
      <w:r w:rsidR="00215303" w:rsidRPr="003C002A">
        <w:rPr>
          <w:rFonts w:ascii="Times New Roman" w:hAnsi="Times New Roman" w:cs="Times New Roman"/>
          <w:sz w:val="24"/>
          <w:szCs w:val="24"/>
        </w:rPr>
        <w:t>er Castillo (R2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Expositor</w:t>
      </w:r>
      <w:r>
        <w:rPr>
          <w:rFonts w:ascii="Times New Roman" w:hAnsi="Times New Roman" w:cs="Times New Roman"/>
          <w:sz w:val="24"/>
          <w:szCs w:val="24"/>
        </w:rPr>
        <w:t xml:space="preserve">), Gilmar Sánchez (R2), </w:t>
      </w:r>
      <w:r w:rsidR="00215303" w:rsidRPr="003C002A">
        <w:rPr>
          <w:rFonts w:ascii="Times New Roman" w:hAnsi="Times New Roman" w:cs="Times New Roman"/>
          <w:sz w:val="24"/>
          <w:szCs w:val="24"/>
        </w:rPr>
        <w:t>María Daniela Olivarez (R1</w:t>
      </w:r>
      <w:r w:rsidR="000550E1">
        <w:rPr>
          <w:rFonts w:ascii="Times New Roman" w:hAnsi="Times New Roman" w:cs="Times New Roman"/>
          <w:sz w:val="24"/>
          <w:szCs w:val="24"/>
        </w:rPr>
        <w:t xml:space="preserve"> </w:t>
      </w:r>
      <w:r w:rsidR="000550E1">
        <w:rPr>
          <w:rFonts w:ascii="Times New Roman" w:hAnsi="Times New Roman" w:cs="Times New Roman"/>
          <w:b/>
          <w:sz w:val="24"/>
          <w:szCs w:val="24"/>
        </w:rPr>
        <w:t>Relator</w:t>
      </w:r>
      <w:r w:rsidR="00215303" w:rsidRPr="003C00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5303" w:rsidRPr="003C002A" w:rsidRDefault="00215303" w:rsidP="003C0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303" w:rsidRDefault="00215303" w:rsidP="00241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02A">
        <w:rPr>
          <w:rFonts w:ascii="Times New Roman" w:hAnsi="Times New Roman" w:cs="Times New Roman"/>
          <w:b/>
          <w:sz w:val="24"/>
          <w:szCs w:val="24"/>
        </w:rPr>
        <w:t>Presentes:</w:t>
      </w:r>
      <w:r w:rsidRPr="003C002A">
        <w:rPr>
          <w:rFonts w:ascii="Times New Roman" w:hAnsi="Times New Roman" w:cs="Times New Roman"/>
          <w:sz w:val="24"/>
          <w:szCs w:val="24"/>
        </w:rPr>
        <w:t xml:space="preserve"> Dra. Elizabeth Infante, Dra. Raquel </w:t>
      </w:r>
      <w:r w:rsidR="00241B2E" w:rsidRPr="003C002A">
        <w:rPr>
          <w:rFonts w:ascii="Times New Roman" w:hAnsi="Times New Roman" w:cs="Times New Roman"/>
          <w:sz w:val="24"/>
          <w:szCs w:val="24"/>
        </w:rPr>
        <w:t>González</w:t>
      </w:r>
      <w:r w:rsidRPr="003C002A">
        <w:rPr>
          <w:rFonts w:ascii="Times New Roman" w:hAnsi="Times New Roman" w:cs="Times New Roman"/>
          <w:sz w:val="24"/>
          <w:szCs w:val="24"/>
        </w:rPr>
        <w:t>, Dr. Reinaldo Ortiz</w:t>
      </w:r>
      <w:r w:rsidR="00241B2E">
        <w:rPr>
          <w:rFonts w:ascii="Times New Roman" w:hAnsi="Times New Roman" w:cs="Times New Roman"/>
          <w:sz w:val="24"/>
          <w:szCs w:val="24"/>
        </w:rPr>
        <w:t>,</w:t>
      </w:r>
      <w:r w:rsidRPr="003C002A">
        <w:rPr>
          <w:rFonts w:ascii="Times New Roman" w:hAnsi="Times New Roman" w:cs="Times New Roman"/>
          <w:sz w:val="24"/>
          <w:szCs w:val="24"/>
        </w:rPr>
        <w:t xml:space="preserve"> Dr. Adelvis Pittia (Electrofisiología), residentes de cardiología clínic</w:t>
      </w:r>
      <w:r w:rsidR="00241B2E">
        <w:rPr>
          <w:rFonts w:ascii="Times New Roman" w:hAnsi="Times New Roman" w:cs="Times New Roman"/>
          <w:sz w:val="24"/>
          <w:szCs w:val="24"/>
        </w:rPr>
        <w:t xml:space="preserve">a y cardiología infantil. </w:t>
      </w:r>
    </w:p>
    <w:p w:rsidR="00241B2E" w:rsidRPr="003C002A" w:rsidRDefault="00241B2E" w:rsidP="00241B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303" w:rsidRPr="003C002A" w:rsidRDefault="00215303" w:rsidP="003C0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02A">
        <w:rPr>
          <w:rFonts w:ascii="Times New Roman" w:hAnsi="Times New Roman" w:cs="Times New Roman"/>
          <w:b/>
          <w:sz w:val="24"/>
          <w:szCs w:val="24"/>
        </w:rPr>
        <w:t>Interrogante del bloque actual:</w:t>
      </w:r>
      <w:r w:rsidR="00001300">
        <w:rPr>
          <w:rFonts w:ascii="Times New Roman" w:hAnsi="Times New Roman" w:cs="Times New Roman"/>
          <w:sz w:val="24"/>
          <w:szCs w:val="24"/>
        </w:rPr>
        <w:t xml:space="preserve"> “</w:t>
      </w:r>
      <w:r w:rsidRPr="003C002A">
        <w:rPr>
          <w:rFonts w:ascii="Times New Roman" w:hAnsi="Times New Roman" w:cs="Times New Roman"/>
          <w:sz w:val="24"/>
          <w:szCs w:val="24"/>
        </w:rPr>
        <w:t>En el paciente con miocardiopatía dilatada no isquémica co</w:t>
      </w:r>
      <w:r w:rsidR="000550E1">
        <w:rPr>
          <w:rFonts w:ascii="Times New Roman" w:hAnsi="Times New Roman" w:cs="Times New Roman"/>
          <w:sz w:val="24"/>
          <w:szCs w:val="24"/>
        </w:rPr>
        <w:t>n FEVI severamente deprimida, ¿</w:t>
      </w:r>
      <w:r w:rsidRPr="003C002A">
        <w:rPr>
          <w:rFonts w:ascii="Times New Roman" w:hAnsi="Times New Roman" w:cs="Times New Roman"/>
          <w:sz w:val="24"/>
          <w:szCs w:val="24"/>
        </w:rPr>
        <w:t xml:space="preserve">cuál es el efecto del uso de desfibriladores automáticos </w:t>
      </w:r>
      <w:proofErr w:type="spellStart"/>
      <w:r w:rsidRPr="003C002A">
        <w:rPr>
          <w:rFonts w:ascii="Times New Roman" w:hAnsi="Times New Roman" w:cs="Times New Roman"/>
          <w:sz w:val="24"/>
          <w:szCs w:val="24"/>
        </w:rPr>
        <w:t>implantables</w:t>
      </w:r>
      <w:proofErr w:type="spellEnd"/>
      <w:r w:rsidRPr="003C002A">
        <w:rPr>
          <w:rFonts w:ascii="Times New Roman" w:hAnsi="Times New Roman" w:cs="Times New Roman"/>
          <w:sz w:val="24"/>
          <w:szCs w:val="24"/>
        </w:rPr>
        <w:t xml:space="preserve"> para la prevención primaria de muerte súbita arrítmica en comparación al tratamiento </w:t>
      </w:r>
      <w:proofErr w:type="spellStart"/>
      <w:r w:rsidRPr="003C002A">
        <w:rPr>
          <w:rFonts w:ascii="Times New Roman" w:hAnsi="Times New Roman" w:cs="Times New Roman"/>
          <w:sz w:val="24"/>
          <w:szCs w:val="24"/>
        </w:rPr>
        <w:t>antiarrítmico</w:t>
      </w:r>
      <w:proofErr w:type="spellEnd"/>
      <w:r w:rsidRPr="003C002A">
        <w:rPr>
          <w:rFonts w:ascii="Times New Roman" w:hAnsi="Times New Roman" w:cs="Times New Roman"/>
          <w:sz w:val="24"/>
          <w:szCs w:val="24"/>
        </w:rPr>
        <w:t>?”.</w:t>
      </w:r>
    </w:p>
    <w:p w:rsidR="00215303" w:rsidRPr="003C002A" w:rsidRDefault="00215303" w:rsidP="003C0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02A">
        <w:rPr>
          <w:rFonts w:ascii="Times New Roman" w:hAnsi="Times New Roman" w:cs="Times New Roman"/>
          <w:b/>
          <w:sz w:val="24"/>
          <w:szCs w:val="24"/>
        </w:rPr>
        <w:t xml:space="preserve">Área de revisión: </w:t>
      </w:r>
      <w:r w:rsidRPr="003C002A">
        <w:rPr>
          <w:rFonts w:ascii="Times New Roman" w:hAnsi="Times New Roman" w:cs="Times New Roman"/>
          <w:sz w:val="24"/>
          <w:szCs w:val="24"/>
        </w:rPr>
        <w:t>Electrofisiología.</w:t>
      </w:r>
    </w:p>
    <w:p w:rsidR="00215303" w:rsidRPr="003C002A" w:rsidRDefault="00215303" w:rsidP="003C00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2A">
        <w:rPr>
          <w:rFonts w:ascii="Times New Roman" w:hAnsi="Times New Roman" w:cs="Times New Roman"/>
          <w:b/>
          <w:sz w:val="24"/>
          <w:szCs w:val="24"/>
        </w:rPr>
        <w:t>Estudio de revisión:</w:t>
      </w:r>
    </w:p>
    <w:p w:rsidR="00215303" w:rsidRPr="003C002A" w:rsidRDefault="00215303" w:rsidP="000550E1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VE"/>
        </w:rPr>
      </w:pPr>
      <w:bookmarkStart w:id="0" w:name="_GoBack"/>
      <w:r w:rsidRPr="003C002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7B0DE9C" wp14:editId="2758AB63">
            <wp:extent cx="4304393" cy="21145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780" t="19545" r="20439" b="15955"/>
                    <a:stretch/>
                  </pic:blipFill>
                  <pic:spPr bwMode="auto">
                    <a:xfrm>
                      <a:off x="0" y="0"/>
                      <a:ext cx="4309185" cy="211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51262" w:rsidRPr="003C002A" w:rsidRDefault="00CB3755" w:rsidP="003C0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303" w:rsidRPr="003C002A" w:rsidRDefault="00215303" w:rsidP="003C0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C002A">
        <w:rPr>
          <w:rFonts w:ascii="Times New Roman" w:hAnsi="Times New Roman" w:cs="Times New Roman"/>
          <w:b/>
          <w:sz w:val="24"/>
          <w:szCs w:val="24"/>
        </w:rPr>
        <w:t>Tipo de estudio:</w:t>
      </w:r>
      <w:r w:rsidRPr="003C002A">
        <w:rPr>
          <w:rFonts w:ascii="Times New Roman" w:hAnsi="Times New Roman" w:cs="Times New Roman"/>
          <w:sz w:val="24"/>
          <w:szCs w:val="24"/>
        </w:rPr>
        <w:t xml:space="preserve"> Metanalisis (Tratamiento o Intervención)</w:t>
      </w:r>
      <w:r w:rsidRPr="003C0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002A">
        <w:rPr>
          <w:rFonts w:ascii="Times New Roman" w:hAnsi="Times New Roman" w:cs="Times New Roman"/>
          <w:b/>
          <w:sz w:val="24"/>
          <w:szCs w:val="24"/>
          <w:lang w:val="es-ES"/>
        </w:rPr>
        <w:t>Año de publicación:</w:t>
      </w:r>
      <w:r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2017. </w:t>
      </w:r>
      <w:r w:rsidRPr="003C002A">
        <w:rPr>
          <w:rFonts w:ascii="Times New Roman" w:hAnsi="Times New Roman" w:cs="Times New Roman"/>
          <w:b/>
          <w:sz w:val="24"/>
          <w:szCs w:val="24"/>
          <w:lang w:val="es-ES"/>
        </w:rPr>
        <w:t>Revista:</w:t>
      </w:r>
      <w:r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JACC </w:t>
      </w:r>
      <w:proofErr w:type="spellStart"/>
      <w:r w:rsidRPr="003C002A">
        <w:rPr>
          <w:rFonts w:ascii="Times New Roman" w:hAnsi="Times New Roman" w:cs="Times New Roman"/>
          <w:sz w:val="24"/>
          <w:szCs w:val="24"/>
          <w:lang w:val="es-ES"/>
        </w:rPr>
        <w:t>clinical</w:t>
      </w:r>
      <w:proofErr w:type="spellEnd"/>
      <w:r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C002A">
        <w:rPr>
          <w:rFonts w:ascii="Times New Roman" w:hAnsi="Times New Roman" w:cs="Times New Roman"/>
          <w:sz w:val="24"/>
          <w:szCs w:val="24"/>
          <w:lang w:val="es-ES"/>
        </w:rPr>
        <w:t>electrophysiology</w:t>
      </w:r>
      <w:proofErr w:type="spellEnd"/>
      <w:r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CME/MOC. </w:t>
      </w:r>
    </w:p>
    <w:p w:rsidR="006830C4" w:rsidRPr="003C002A" w:rsidRDefault="006830C4" w:rsidP="003C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C4" w:rsidRPr="003C002A" w:rsidRDefault="008F015F" w:rsidP="00241B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02A">
        <w:rPr>
          <w:rFonts w:ascii="Times New Roman" w:hAnsi="Times New Roman" w:cs="Times New Roman"/>
          <w:b/>
          <w:sz w:val="24"/>
          <w:szCs w:val="24"/>
        </w:rPr>
        <w:t>SUGERENCIAS REALIZADAS DURANTE LA PRESENTACIÓN:</w:t>
      </w:r>
    </w:p>
    <w:p w:rsidR="00DE082D" w:rsidRDefault="00F030F5" w:rsidP="003C002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Dra. Infante r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>ealiza el siguiente aporte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FE2E6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830C4" w:rsidRPr="003C002A" w:rsidRDefault="00DE082D" w:rsidP="003C002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-E</w:t>
      </w:r>
      <w:r w:rsidR="00FE2E6F">
        <w:rPr>
          <w:rFonts w:ascii="Times New Roman" w:hAnsi="Times New Roman" w:cs="Times New Roman"/>
          <w:sz w:val="24"/>
          <w:szCs w:val="24"/>
          <w:lang w:val="es-ES"/>
        </w:rPr>
        <w:t>n el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metaanálisis se evalúan dos brazos de forma independiente,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>en los estudios que incluyeron terapia de resincronizac</w:t>
      </w:r>
      <w:r>
        <w:rPr>
          <w:rFonts w:ascii="Times New Roman" w:hAnsi="Times New Roman" w:cs="Times New Roman"/>
          <w:sz w:val="24"/>
          <w:szCs w:val="24"/>
          <w:lang w:val="es-ES"/>
        </w:rPr>
        <w:t>ión hay que evaluar en detalle el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peso que les asignaron 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cada uno de 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>estos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que componen este brazo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su interferencia en los resultados para 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>nuestra interrogante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actual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4783B" w:rsidRDefault="0006539A" w:rsidP="003C002A">
      <w:pPr>
        <w:jc w:val="both"/>
        <w:rPr>
          <w:rFonts w:ascii="Times New Roman" w:hAnsi="Times New Roman" w:cs="Times New Roman"/>
          <w:sz w:val="24"/>
          <w:szCs w:val="24"/>
        </w:rPr>
      </w:pPr>
      <w:r w:rsidRPr="003C002A">
        <w:rPr>
          <w:rFonts w:ascii="Times New Roman" w:hAnsi="Times New Roman" w:cs="Times New Roman"/>
          <w:sz w:val="24"/>
          <w:szCs w:val="24"/>
        </w:rPr>
        <w:t>Dr</w:t>
      </w:r>
      <w:r w:rsidR="0044783B">
        <w:rPr>
          <w:rFonts w:ascii="Times New Roman" w:hAnsi="Times New Roman" w:cs="Times New Roman"/>
          <w:sz w:val="24"/>
          <w:szCs w:val="24"/>
        </w:rPr>
        <w:t>.</w:t>
      </w:r>
      <w:r w:rsidRPr="003C002A">
        <w:rPr>
          <w:rFonts w:ascii="Times New Roman" w:hAnsi="Times New Roman" w:cs="Times New Roman"/>
          <w:sz w:val="24"/>
          <w:szCs w:val="24"/>
        </w:rPr>
        <w:t xml:space="preserve"> Adelvis Pittia: </w:t>
      </w:r>
    </w:p>
    <w:p w:rsidR="006830C4" w:rsidRPr="0044783B" w:rsidRDefault="0044783B" w:rsidP="003C0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</w:t>
      </w:r>
      <w:r w:rsidR="0006539A" w:rsidRPr="003C002A">
        <w:rPr>
          <w:rFonts w:ascii="Times New Roman" w:hAnsi="Times New Roman" w:cs="Times New Roman"/>
          <w:sz w:val="24"/>
          <w:szCs w:val="24"/>
        </w:rPr>
        <w:t xml:space="preserve">l comparar las terapias no tiene beneficio el uso del desfibrilador, en este momento se puede solapar la información. 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>La mortalidad cambia significativamente entre ambas terapias</w:t>
      </w:r>
      <w:r w:rsidR="0006539A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6C76D2" w:rsidRDefault="0006539A" w:rsidP="003C002A">
      <w:pPr>
        <w:jc w:val="both"/>
        <w:rPr>
          <w:rFonts w:ascii="Times New Roman" w:hAnsi="Times New Roman" w:cs="Times New Roman"/>
          <w:sz w:val="24"/>
          <w:szCs w:val="24"/>
        </w:rPr>
      </w:pPr>
      <w:r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Dra. </w:t>
      </w:r>
      <w:r w:rsidRPr="003C002A">
        <w:rPr>
          <w:rFonts w:ascii="Times New Roman" w:hAnsi="Times New Roman" w:cs="Times New Roman"/>
          <w:sz w:val="24"/>
          <w:szCs w:val="24"/>
        </w:rPr>
        <w:t>Infante</w:t>
      </w:r>
      <w:r w:rsidR="006C76D2">
        <w:rPr>
          <w:rFonts w:ascii="Times New Roman" w:hAnsi="Times New Roman" w:cs="Times New Roman"/>
          <w:sz w:val="24"/>
          <w:szCs w:val="24"/>
        </w:rPr>
        <w:t xml:space="preserve">, </w:t>
      </w:r>
      <w:r w:rsidRPr="003C002A">
        <w:rPr>
          <w:rFonts w:ascii="Times New Roman" w:hAnsi="Times New Roman" w:cs="Times New Roman"/>
          <w:sz w:val="24"/>
          <w:szCs w:val="24"/>
        </w:rPr>
        <w:t xml:space="preserve">realiza </w:t>
      </w:r>
      <w:r w:rsidR="00F030F5">
        <w:rPr>
          <w:rFonts w:ascii="Times New Roman" w:hAnsi="Times New Roman" w:cs="Times New Roman"/>
          <w:sz w:val="24"/>
          <w:szCs w:val="24"/>
        </w:rPr>
        <w:t xml:space="preserve">la siguiente </w:t>
      </w:r>
      <w:r w:rsidR="006C76D2">
        <w:rPr>
          <w:rFonts w:ascii="Times New Roman" w:hAnsi="Times New Roman" w:cs="Times New Roman"/>
          <w:sz w:val="24"/>
          <w:szCs w:val="24"/>
        </w:rPr>
        <w:t>pregunta:</w:t>
      </w:r>
    </w:p>
    <w:p w:rsidR="006830C4" w:rsidRPr="003C002A" w:rsidRDefault="006C76D2" w:rsidP="003C00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-¿</w:t>
      </w:r>
      <w:proofErr w:type="gramEnd"/>
      <w:r>
        <w:rPr>
          <w:rFonts w:ascii="Times New Roman" w:hAnsi="Times New Roman" w:cs="Times New Roman"/>
          <w:sz w:val="24"/>
          <w:szCs w:val="24"/>
        </w:rPr>
        <w:t>Cuál</w:t>
      </w:r>
      <w:r w:rsidR="00F030F5">
        <w:rPr>
          <w:rFonts w:ascii="Times New Roman" w:hAnsi="Times New Roman" w:cs="Times New Roman"/>
          <w:sz w:val="24"/>
          <w:szCs w:val="24"/>
        </w:rPr>
        <w:t xml:space="preserve"> fue</w:t>
      </w:r>
      <w:r w:rsidR="0006539A" w:rsidRPr="003C002A">
        <w:rPr>
          <w:rFonts w:ascii="Times New Roman" w:hAnsi="Times New Roman" w:cs="Times New Roman"/>
          <w:sz w:val="24"/>
          <w:szCs w:val="24"/>
        </w:rPr>
        <w:t xml:space="preserve"> la terapia</w:t>
      </w:r>
      <w:r>
        <w:rPr>
          <w:rFonts w:ascii="Times New Roman" w:hAnsi="Times New Roman" w:cs="Times New Roman"/>
          <w:sz w:val="24"/>
          <w:szCs w:val="24"/>
        </w:rPr>
        <w:t xml:space="preserve"> farmacológica</w:t>
      </w:r>
      <w:r w:rsidR="0006539A" w:rsidRPr="003C002A">
        <w:rPr>
          <w:rFonts w:ascii="Times New Roman" w:hAnsi="Times New Roman" w:cs="Times New Roman"/>
          <w:sz w:val="24"/>
          <w:szCs w:val="24"/>
        </w:rPr>
        <w:t xml:space="preserve"> usada en los pacientes</w:t>
      </w:r>
      <w:r w:rsidR="00F030F5">
        <w:rPr>
          <w:rFonts w:ascii="Times New Roman" w:hAnsi="Times New Roman" w:cs="Times New Roman"/>
          <w:sz w:val="24"/>
          <w:szCs w:val="24"/>
        </w:rPr>
        <w:t>? E</w:t>
      </w:r>
      <w:r w:rsidR="0006539A" w:rsidRPr="003C002A">
        <w:rPr>
          <w:rFonts w:ascii="Times New Roman" w:hAnsi="Times New Roman" w:cs="Times New Roman"/>
          <w:sz w:val="24"/>
          <w:szCs w:val="24"/>
        </w:rPr>
        <w:t>n este sentido el Dr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539A" w:rsidRPr="003C002A">
        <w:rPr>
          <w:rFonts w:ascii="Times New Roman" w:hAnsi="Times New Roman" w:cs="Times New Roman"/>
          <w:sz w:val="24"/>
          <w:szCs w:val="24"/>
        </w:rPr>
        <w:t xml:space="preserve"> Castillo, Dra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539A" w:rsidRPr="003C002A">
        <w:rPr>
          <w:rFonts w:ascii="Times New Roman" w:hAnsi="Times New Roman" w:cs="Times New Roman"/>
          <w:sz w:val="24"/>
          <w:szCs w:val="24"/>
        </w:rPr>
        <w:t xml:space="preserve"> Raquel y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06539A" w:rsidRPr="003C002A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539A" w:rsidRPr="003C002A">
        <w:rPr>
          <w:rFonts w:ascii="Times New Roman" w:hAnsi="Times New Roman" w:cs="Times New Roman"/>
          <w:sz w:val="24"/>
          <w:szCs w:val="24"/>
        </w:rPr>
        <w:t xml:space="preserve"> Pittia intervienen explicando que e</w:t>
      </w:r>
      <w:r w:rsidR="0006539A" w:rsidRPr="003C002A">
        <w:rPr>
          <w:rFonts w:ascii="Times New Roman" w:hAnsi="Times New Roman" w:cs="Times New Roman"/>
          <w:sz w:val="24"/>
          <w:szCs w:val="24"/>
          <w:lang w:val="es-ES"/>
        </w:rPr>
        <w:t>n relación al tratamiento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15F" w:rsidRPr="003C002A">
        <w:rPr>
          <w:rFonts w:ascii="Times New Roman" w:hAnsi="Times New Roman" w:cs="Times New Roman"/>
          <w:sz w:val="24"/>
          <w:szCs w:val="24"/>
          <w:lang w:val="es-ES"/>
        </w:rPr>
        <w:t>médico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muchos usaron </w:t>
      </w:r>
      <w:r w:rsidR="0006539A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terapia 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>anti-IC</w:t>
      </w:r>
      <w:r w:rsidR="0006539A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06539A" w:rsidRPr="003C002A">
        <w:rPr>
          <w:rFonts w:ascii="Times New Roman" w:hAnsi="Times New Roman" w:cs="Times New Roman"/>
          <w:sz w:val="24"/>
          <w:szCs w:val="24"/>
        </w:rPr>
        <w:t xml:space="preserve">IECA, </w:t>
      </w:r>
      <w:r w:rsidR="008C246D" w:rsidRPr="003C002A">
        <w:rPr>
          <w:rFonts w:ascii="Times New Roman" w:hAnsi="Times New Roman" w:cs="Times New Roman"/>
          <w:sz w:val="24"/>
          <w:szCs w:val="24"/>
        </w:rPr>
        <w:t xml:space="preserve">Diuréticos, </w:t>
      </w:r>
      <w:r w:rsidR="0006539A" w:rsidRPr="003C002A">
        <w:rPr>
          <w:rFonts w:ascii="Times New Roman" w:hAnsi="Times New Roman" w:cs="Times New Roman"/>
          <w:sz w:val="24"/>
          <w:szCs w:val="24"/>
        </w:rPr>
        <w:t>Betabloqueante, ARM</w:t>
      </w:r>
      <w:r w:rsidR="0006539A" w:rsidRPr="003C002A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junto a los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antiarritmicos</w:t>
      </w:r>
      <w:r w:rsidR="0006539A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241B2E" w:rsidRDefault="006C76D2" w:rsidP="003C0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grupo expositor explica; </w:t>
      </w:r>
    </w:p>
    <w:p w:rsidR="006830C4" w:rsidRPr="003C002A" w:rsidRDefault="00241B2E" w:rsidP="003C002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-Q</w:t>
      </w:r>
      <w:r w:rsidR="006C76D2">
        <w:rPr>
          <w:rFonts w:ascii="Times New Roman" w:hAnsi="Times New Roman" w:cs="Times New Roman"/>
          <w:sz w:val="24"/>
          <w:szCs w:val="24"/>
        </w:rPr>
        <w:t xml:space="preserve">ue </w:t>
      </w:r>
      <w:r w:rsidR="006C76D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n la discusión </w:t>
      </w:r>
      <w:r w:rsidR="006C76D2">
        <w:rPr>
          <w:rFonts w:ascii="Times New Roman" w:hAnsi="Times New Roman" w:cs="Times New Roman"/>
          <w:sz w:val="24"/>
          <w:szCs w:val="24"/>
          <w:lang w:val="es-ES"/>
        </w:rPr>
        <w:t>del metanálisis se hace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 mención a </w:t>
      </w:r>
      <w:r w:rsidR="006C76D2">
        <w:rPr>
          <w:rFonts w:ascii="Times New Roman" w:hAnsi="Times New Roman" w:cs="Times New Roman"/>
          <w:sz w:val="24"/>
          <w:szCs w:val="24"/>
          <w:lang w:val="es-ES"/>
        </w:rPr>
        <w:t xml:space="preserve">los resultados de los 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 xml:space="preserve">estudios </w:t>
      </w:r>
      <w:r w:rsidR="006C76D2">
        <w:rPr>
          <w:rFonts w:ascii="Times New Roman" w:hAnsi="Times New Roman" w:cs="Times New Roman"/>
          <w:sz w:val="24"/>
          <w:szCs w:val="24"/>
          <w:lang w:val="es-ES"/>
        </w:rPr>
        <w:t xml:space="preserve">incluidos; </w:t>
      </w:r>
      <w:r w:rsidR="006830C4" w:rsidRPr="003C002A">
        <w:rPr>
          <w:rFonts w:ascii="Times New Roman" w:hAnsi="Times New Roman" w:cs="Times New Roman"/>
          <w:sz w:val="24"/>
          <w:szCs w:val="24"/>
          <w:lang w:val="es-ES"/>
        </w:rPr>
        <w:t>y no a sus propios resultados.</w:t>
      </w:r>
    </w:p>
    <w:p w:rsidR="006830C4" w:rsidRPr="003C002A" w:rsidRDefault="00E217A8" w:rsidP="003C0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246D" w:rsidRPr="003C002A">
        <w:rPr>
          <w:rFonts w:ascii="Times New Roman" w:hAnsi="Times New Roman" w:cs="Times New Roman"/>
          <w:sz w:val="24"/>
          <w:szCs w:val="24"/>
        </w:rPr>
        <w:t>Dra. Zambrano</w:t>
      </w:r>
      <w:r w:rsidR="00001300">
        <w:rPr>
          <w:rFonts w:ascii="Times New Roman" w:hAnsi="Times New Roman" w:cs="Times New Roman"/>
          <w:sz w:val="24"/>
          <w:szCs w:val="24"/>
        </w:rPr>
        <w:t xml:space="preserve"> Yeraldine (R3 del grupo expositor)</w:t>
      </w:r>
      <w:r w:rsidR="008C246D" w:rsidRPr="003C002A">
        <w:rPr>
          <w:rFonts w:ascii="Times New Roman" w:hAnsi="Times New Roman" w:cs="Times New Roman"/>
          <w:sz w:val="24"/>
          <w:szCs w:val="24"/>
        </w:rPr>
        <w:t xml:space="preserve"> realiza la acotación que el estudio </w:t>
      </w:r>
      <w:r w:rsidR="00001300">
        <w:rPr>
          <w:rFonts w:ascii="Times New Roman" w:hAnsi="Times New Roman" w:cs="Times New Roman"/>
          <w:sz w:val="24"/>
          <w:szCs w:val="24"/>
        </w:rPr>
        <w:t xml:space="preserve">si </w:t>
      </w:r>
      <w:r w:rsidR="00001300" w:rsidRPr="003C002A">
        <w:rPr>
          <w:rFonts w:ascii="Times New Roman" w:hAnsi="Times New Roman" w:cs="Times New Roman"/>
          <w:sz w:val="24"/>
          <w:szCs w:val="24"/>
        </w:rPr>
        <w:t>evaluó</w:t>
      </w:r>
      <w:r w:rsidR="008C246D" w:rsidRPr="003C002A">
        <w:rPr>
          <w:rFonts w:ascii="Times New Roman" w:hAnsi="Times New Roman" w:cs="Times New Roman"/>
          <w:sz w:val="24"/>
          <w:szCs w:val="24"/>
        </w:rPr>
        <w:t xml:space="preserve"> MSC </w:t>
      </w:r>
      <w:r>
        <w:rPr>
          <w:rFonts w:ascii="Times New Roman" w:hAnsi="Times New Roman" w:cs="Times New Roman"/>
          <w:sz w:val="24"/>
          <w:szCs w:val="24"/>
        </w:rPr>
        <w:t xml:space="preserve">y la mortalidad por todas las causas </w:t>
      </w:r>
      <w:r w:rsidR="008C246D" w:rsidRPr="003C002A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el</w:t>
      </w:r>
      <w:r w:rsidR="008C246D" w:rsidRPr="003C002A">
        <w:rPr>
          <w:rFonts w:ascii="Times New Roman" w:hAnsi="Times New Roman" w:cs="Times New Roman"/>
          <w:sz w:val="24"/>
          <w:szCs w:val="24"/>
        </w:rPr>
        <w:t xml:space="preserve"> DAI versus tr</w:t>
      </w:r>
      <w:r>
        <w:rPr>
          <w:rFonts w:ascii="Times New Roman" w:hAnsi="Times New Roman" w:cs="Times New Roman"/>
          <w:sz w:val="24"/>
          <w:szCs w:val="24"/>
        </w:rPr>
        <w:t xml:space="preserve">atamiento farmacológico, por lo cual si da respuesta a la </w:t>
      </w:r>
      <w:r w:rsidR="008C246D" w:rsidRPr="003C002A">
        <w:rPr>
          <w:rFonts w:ascii="Times New Roman" w:hAnsi="Times New Roman" w:cs="Times New Roman"/>
          <w:sz w:val="24"/>
          <w:szCs w:val="24"/>
        </w:rPr>
        <w:t xml:space="preserve">interrogante del ciclo. </w:t>
      </w:r>
      <w:r>
        <w:rPr>
          <w:rFonts w:ascii="Times New Roman" w:hAnsi="Times New Roman" w:cs="Times New Roman"/>
          <w:sz w:val="24"/>
          <w:szCs w:val="24"/>
        </w:rPr>
        <w:t xml:space="preserve">Además, realiza la acotación de que </w:t>
      </w:r>
      <w:r w:rsidR="00241B2E">
        <w:rPr>
          <w:rFonts w:ascii="Times New Roman" w:hAnsi="Times New Roman" w:cs="Times New Roman"/>
          <w:sz w:val="24"/>
          <w:szCs w:val="24"/>
        </w:rPr>
        <w:t xml:space="preserve">para el otro brazo del metanálisis (DAI vs terapia de resincronización); solo muestran los resultados de mortalidad por todas las causas; sin embargo, para efectos de la interrogante actual, no representa mayor relevancia en la discusión del ciclo actual. </w:t>
      </w:r>
    </w:p>
    <w:sectPr w:rsidR="006830C4" w:rsidRPr="003C0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3DAB"/>
    <w:multiLevelType w:val="hybridMultilevel"/>
    <w:tmpl w:val="6EE0E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3"/>
    <w:rsid w:val="00001300"/>
    <w:rsid w:val="000550E1"/>
    <w:rsid w:val="0006539A"/>
    <w:rsid w:val="00215303"/>
    <w:rsid w:val="00241B2E"/>
    <w:rsid w:val="003C002A"/>
    <w:rsid w:val="0044783B"/>
    <w:rsid w:val="0049688A"/>
    <w:rsid w:val="006830C4"/>
    <w:rsid w:val="006C76D2"/>
    <w:rsid w:val="008C246D"/>
    <w:rsid w:val="008F015F"/>
    <w:rsid w:val="00903AD1"/>
    <w:rsid w:val="00CB3755"/>
    <w:rsid w:val="00DE082D"/>
    <w:rsid w:val="00E217A8"/>
    <w:rsid w:val="00F030F5"/>
    <w:rsid w:val="00F60CB3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E989"/>
  <w15:docId w15:val="{855F8D8E-6EC2-44D5-9587-6378DD01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03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303"/>
    <w:rPr>
      <w:rFonts w:ascii="Tahoma" w:hAnsi="Tahoma" w:cs="Tahoma"/>
      <w:sz w:val="16"/>
      <w:szCs w:val="16"/>
      <w:lang w:val="es-VE"/>
    </w:rPr>
  </w:style>
  <w:style w:type="paragraph" w:styleId="Prrafodelista">
    <w:name w:val="List Paragraph"/>
    <w:basedOn w:val="Normal"/>
    <w:uiPriority w:val="34"/>
    <w:qFormat/>
    <w:rsid w:val="0068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yeraldzambrano@outlook.es</cp:lastModifiedBy>
  <cp:revision>2</cp:revision>
  <dcterms:created xsi:type="dcterms:W3CDTF">2019-03-19T05:56:00Z</dcterms:created>
  <dcterms:modified xsi:type="dcterms:W3CDTF">2019-03-19T05:56:00Z</dcterms:modified>
</cp:coreProperties>
</file>