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EB4E0" w14:textId="77777777" w:rsidR="006249EE" w:rsidRPr="00981011" w:rsidRDefault="006249EE" w:rsidP="006249EE">
      <w:pPr>
        <w:jc w:val="center"/>
        <w:rPr>
          <w:rFonts w:cstheme="minorHAnsi"/>
          <w:b/>
          <w:bCs/>
          <w:sz w:val="28"/>
          <w:u w:val="single"/>
        </w:rPr>
      </w:pPr>
      <w:r w:rsidRPr="00981011">
        <w:rPr>
          <w:rFonts w:cstheme="minorHAnsi"/>
          <w:b/>
          <w:bCs/>
          <w:sz w:val="28"/>
          <w:u w:val="single"/>
        </w:rPr>
        <w:t>RELATORIA</w:t>
      </w:r>
      <w:r w:rsidRPr="00981011">
        <w:rPr>
          <w:rFonts w:cstheme="minorHAnsi"/>
          <w:b/>
          <w:bCs/>
          <w:sz w:val="28"/>
          <w:u w:val="single"/>
        </w:rPr>
        <w:br/>
      </w:r>
      <w:r w:rsidRPr="00981011">
        <w:rPr>
          <w:rFonts w:cstheme="minorHAnsi"/>
          <w:b/>
          <w:sz w:val="28"/>
          <w:u w:val="single"/>
        </w:rPr>
        <w:t xml:space="preserve">REVISIÓN DE </w:t>
      </w:r>
      <w:r w:rsidRPr="00981011">
        <w:rPr>
          <w:rFonts w:cstheme="minorHAnsi"/>
          <w:b/>
          <w:bCs/>
          <w:sz w:val="28"/>
          <w:u w:val="single"/>
        </w:rPr>
        <w:t>EVIDENCIA CIENTÍFICA</w:t>
      </w:r>
    </w:p>
    <w:p w14:paraId="506DB07E" w14:textId="5FFDB8F4" w:rsidR="006249EE" w:rsidRPr="006249EE" w:rsidRDefault="006249EE" w:rsidP="006249EE">
      <w:pPr>
        <w:jc w:val="both"/>
        <w:rPr>
          <w:rFonts w:cstheme="minorHAnsi"/>
        </w:rPr>
      </w:pPr>
      <w:r w:rsidRPr="006249EE">
        <w:rPr>
          <w:rFonts w:cstheme="minorHAnsi"/>
          <w:b/>
          <w:bCs/>
        </w:rPr>
        <w:t xml:space="preserve">Fecha: </w:t>
      </w:r>
      <w:r w:rsidRPr="006249EE">
        <w:rPr>
          <w:rFonts w:cstheme="minorHAnsi"/>
        </w:rPr>
        <w:t>lunes,</w:t>
      </w:r>
      <w:r w:rsidRPr="006249EE">
        <w:rPr>
          <w:rFonts w:cstheme="minorHAnsi"/>
          <w:b/>
          <w:bCs/>
        </w:rPr>
        <w:t xml:space="preserve"> </w:t>
      </w:r>
      <w:r w:rsidR="008472DC">
        <w:rPr>
          <w:rFonts w:cstheme="minorHAnsi"/>
        </w:rPr>
        <w:t xml:space="preserve">12 </w:t>
      </w:r>
      <w:r w:rsidR="00136ACA">
        <w:rPr>
          <w:rFonts w:cstheme="minorHAnsi"/>
        </w:rPr>
        <w:t xml:space="preserve">de </w:t>
      </w:r>
      <w:r w:rsidR="008472DC">
        <w:rPr>
          <w:rFonts w:cstheme="minorHAnsi"/>
        </w:rPr>
        <w:t>junio de 2023</w:t>
      </w:r>
      <w:r w:rsidRPr="006249EE">
        <w:rPr>
          <w:rFonts w:cstheme="minorHAnsi"/>
        </w:rPr>
        <w:t xml:space="preserve">. </w:t>
      </w:r>
      <w:r w:rsidRPr="006249EE">
        <w:rPr>
          <w:rFonts w:cstheme="minorHAnsi"/>
          <w:b/>
          <w:bCs/>
        </w:rPr>
        <w:t xml:space="preserve">Hora: </w:t>
      </w:r>
      <w:r w:rsidRPr="006249EE">
        <w:rPr>
          <w:rFonts w:cstheme="minorHAnsi"/>
        </w:rPr>
        <w:t xml:space="preserve">12:30pm a 2:00pm. </w:t>
      </w:r>
    </w:p>
    <w:p w14:paraId="1B18B7AE" w14:textId="77777777" w:rsidR="006249EE" w:rsidRPr="006249EE" w:rsidRDefault="006249EE" w:rsidP="006249EE">
      <w:pPr>
        <w:jc w:val="both"/>
        <w:rPr>
          <w:rFonts w:cstheme="minorHAnsi"/>
        </w:rPr>
      </w:pPr>
      <w:r w:rsidRPr="006249EE">
        <w:rPr>
          <w:rFonts w:cstheme="minorHAnsi"/>
          <w:b/>
          <w:bCs/>
        </w:rPr>
        <w:t>Lugar:</w:t>
      </w:r>
      <w:r w:rsidRPr="006249EE">
        <w:rPr>
          <w:rFonts w:cstheme="minorHAnsi"/>
        </w:rPr>
        <w:t xml:space="preserve"> Sala de Conferencias CCRCO-Ascardio.</w:t>
      </w:r>
    </w:p>
    <w:p w14:paraId="1E4B42E3" w14:textId="39F0EAB8" w:rsidR="006249EE" w:rsidRPr="006249EE" w:rsidRDefault="006249EE" w:rsidP="006249EE">
      <w:pPr>
        <w:jc w:val="both"/>
        <w:rPr>
          <w:rFonts w:cstheme="minorHAnsi"/>
        </w:rPr>
      </w:pPr>
      <w:r w:rsidRPr="006249EE">
        <w:rPr>
          <w:rFonts w:cstheme="minorHAnsi"/>
          <w:b/>
          <w:bCs/>
        </w:rPr>
        <w:t xml:space="preserve">Responsable: </w:t>
      </w:r>
      <w:r w:rsidR="008472DC">
        <w:rPr>
          <w:rFonts w:cstheme="minorHAnsi"/>
          <w:bCs/>
        </w:rPr>
        <w:t>3er</w:t>
      </w:r>
      <w:r w:rsidR="00136ACA">
        <w:rPr>
          <w:rFonts w:cstheme="minorHAnsi"/>
          <w:bCs/>
        </w:rPr>
        <w:t xml:space="preserve"> Ciclo Postgrado de</w:t>
      </w:r>
      <w:r w:rsidR="008472DC">
        <w:rPr>
          <w:rFonts w:cstheme="minorHAnsi"/>
          <w:bCs/>
        </w:rPr>
        <w:t xml:space="preserve"> </w:t>
      </w:r>
      <w:r w:rsidR="00136ACA">
        <w:rPr>
          <w:rFonts w:cstheme="minorHAnsi"/>
          <w:bCs/>
        </w:rPr>
        <w:t>Angiolo</w:t>
      </w:r>
      <w:r w:rsidRPr="006249EE">
        <w:rPr>
          <w:rFonts w:cstheme="minorHAnsi"/>
          <w:bCs/>
        </w:rPr>
        <w:t xml:space="preserve">gía Clínica. </w:t>
      </w:r>
      <w:r w:rsidRPr="006249EE">
        <w:rPr>
          <w:rFonts w:cstheme="minorHAnsi"/>
        </w:rPr>
        <w:t xml:space="preserve"> </w:t>
      </w:r>
    </w:p>
    <w:p w14:paraId="4851CC8A" w14:textId="4A7CDD39" w:rsidR="006249EE" w:rsidRPr="006249EE" w:rsidRDefault="006249EE" w:rsidP="006249EE">
      <w:pPr>
        <w:jc w:val="both"/>
        <w:rPr>
          <w:rFonts w:cstheme="minorHAnsi"/>
          <w:bCs/>
        </w:rPr>
      </w:pPr>
      <w:r w:rsidRPr="006249EE">
        <w:rPr>
          <w:rFonts w:cstheme="minorHAnsi"/>
          <w:b/>
          <w:bCs/>
        </w:rPr>
        <w:t xml:space="preserve">Ponente: </w:t>
      </w:r>
      <w:r w:rsidR="008472DC" w:rsidRPr="008472DC">
        <w:rPr>
          <w:rFonts w:cstheme="minorHAnsi"/>
          <w:bCs/>
        </w:rPr>
        <w:t>Dra. Brenda Lujano</w:t>
      </w:r>
      <w:r w:rsidR="00136ACA" w:rsidRPr="008472DC">
        <w:rPr>
          <w:rFonts w:cstheme="minorHAnsi"/>
          <w:bCs/>
        </w:rPr>
        <w:t>.</w:t>
      </w:r>
      <w:r w:rsidRPr="006249EE">
        <w:rPr>
          <w:rFonts w:cstheme="minorHAnsi"/>
          <w:bCs/>
        </w:rPr>
        <w:t xml:space="preserve"> (Residente de primer año).</w:t>
      </w:r>
    </w:p>
    <w:p w14:paraId="0520AE51" w14:textId="144A2D72" w:rsidR="006249EE" w:rsidRPr="006249EE" w:rsidRDefault="006249EE" w:rsidP="006249EE">
      <w:pPr>
        <w:jc w:val="both"/>
        <w:rPr>
          <w:rFonts w:cstheme="minorHAnsi"/>
          <w:bCs/>
        </w:rPr>
      </w:pPr>
      <w:r w:rsidRPr="006249EE">
        <w:rPr>
          <w:rFonts w:cstheme="minorHAnsi"/>
          <w:b/>
          <w:bCs/>
        </w:rPr>
        <w:t>Relator</w:t>
      </w:r>
      <w:r w:rsidR="00A52FA7">
        <w:rPr>
          <w:rFonts w:cstheme="minorHAnsi"/>
          <w:b/>
          <w:bCs/>
        </w:rPr>
        <w:t>a</w:t>
      </w:r>
      <w:r w:rsidRPr="006249EE">
        <w:rPr>
          <w:rFonts w:cstheme="minorHAnsi"/>
          <w:b/>
          <w:bCs/>
        </w:rPr>
        <w:t xml:space="preserve">: </w:t>
      </w:r>
      <w:r w:rsidR="008472DC" w:rsidRPr="006249EE">
        <w:rPr>
          <w:rFonts w:cstheme="minorHAnsi"/>
          <w:bCs/>
        </w:rPr>
        <w:t>Dr</w:t>
      </w:r>
      <w:r w:rsidR="008472DC">
        <w:rPr>
          <w:rFonts w:cstheme="minorHAnsi"/>
          <w:bCs/>
        </w:rPr>
        <w:t>a. Rosita Saavedra</w:t>
      </w:r>
      <w:r w:rsidRPr="006249EE">
        <w:rPr>
          <w:rFonts w:cstheme="minorHAnsi"/>
          <w:bCs/>
        </w:rPr>
        <w:t xml:space="preserve">. (Residente de </w:t>
      </w:r>
      <w:r w:rsidR="008472DC">
        <w:rPr>
          <w:rFonts w:cstheme="minorHAnsi"/>
          <w:bCs/>
        </w:rPr>
        <w:t>primer</w:t>
      </w:r>
      <w:r w:rsidRPr="006249EE">
        <w:rPr>
          <w:rFonts w:cstheme="minorHAnsi"/>
          <w:bCs/>
        </w:rPr>
        <w:t xml:space="preserve"> año).</w:t>
      </w:r>
    </w:p>
    <w:p w14:paraId="09493373" w14:textId="3D9C2F95" w:rsidR="006249EE" w:rsidRPr="006249EE" w:rsidRDefault="006249EE" w:rsidP="006249EE">
      <w:pPr>
        <w:jc w:val="both"/>
        <w:rPr>
          <w:rFonts w:cstheme="minorHAnsi"/>
        </w:rPr>
      </w:pPr>
      <w:r w:rsidRPr="006249EE">
        <w:rPr>
          <w:rFonts w:cstheme="minorHAnsi"/>
          <w:b/>
          <w:bCs/>
        </w:rPr>
        <w:t xml:space="preserve">Asistentes: </w:t>
      </w:r>
      <w:r w:rsidRPr="006249EE">
        <w:rPr>
          <w:rFonts w:cstheme="minorHAnsi"/>
        </w:rPr>
        <w:t xml:space="preserve">Dra. Elizabeth Infante, </w:t>
      </w:r>
      <w:r>
        <w:rPr>
          <w:rFonts w:cstheme="minorHAnsi"/>
        </w:rPr>
        <w:t xml:space="preserve">Dr. Reinaldo Ortiz, </w:t>
      </w:r>
      <w:r w:rsidRPr="006249EE">
        <w:rPr>
          <w:rFonts w:cstheme="minorHAnsi"/>
        </w:rPr>
        <w:t>D</w:t>
      </w:r>
      <w:r w:rsidR="002500D3">
        <w:rPr>
          <w:rFonts w:cstheme="minorHAnsi"/>
        </w:rPr>
        <w:t xml:space="preserve">r. </w:t>
      </w:r>
      <w:r w:rsidR="00136ACA">
        <w:rPr>
          <w:rFonts w:cstheme="minorHAnsi"/>
        </w:rPr>
        <w:t xml:space="preserve">Raquel </w:t>
      </w:r>
      <w:r w:rsidR="008472DC">
        <w:rPr>
          <w:rFonts w:cstheme="minorHAnsi"/>
        </w:rPr>
        <w:t>González</w:t>
      </w:r>
      <w:r w:rsidRPr="006249EE">
        <w:rPr>
          <w:rFonts w:cstheme="minorHAnsi"/>
        </w:rPr>
        <w:t>,</w:t>
      </w:r>
      <w:r>
        <w:rPr>
          <w:rFonts w:cstheme="minorHAnsi"/>
        </w:rPr>
        <w:t xml:space="preserve"> Dr. </w:t>
      </w:r>
      <w:r w:rsidR="008472DC">
        <w:rPr>
          <w:rFonts w:cstheme="minorHAnsi"/>
        </w:rPr>
        <w:t>Héctor</w:t>
      </w:r>
      <w:r w:rsidR="00136ACA">
        <w:rPr>
          <w:rFonts w:cstheme="minorHAnsi"/>
        </w:rPr>
        <w:t xml:space="preserve"> </w:t>
      </w:r>
      <w:r w:rsidR="008472DC">
        <w:rPr>
          <w:rFonts w:cstheme="minorHAnsi"/>
        </w:rPr>
        <w:t>Pérez</w:t>
      </w:r>
      <w:r>
        <w:rPr>
          <w:rFonts w:cstheme="minorHAnsi"/>
        </w:rPr>
        <w:t>,</w:t>
      </w:r>
      <w:r w:rsidR="00136ACA">
        <w:rPr>
          <w:rFonts w:cstheme="minorHAnsi"/>
        </w:rPr>
        <w:t xml:space="preserve"> Dra. Marinfel </w:t>
      </w:r>
      <w:r w:rsidR="008472DC">
        <w:rPr>
          <w:rFonts w:cstheme="minorHAnsi"/>
        </w:rPr>
        <w:t>Terán</w:t>
      </w:r>
      <w:r w:rsidR="00136ACA">
        <w:rPr>
          <w:rFonts w:cstheme="minorHAnsi"/>
        </w:rPr>
        <w:t>, Dra. Ana Toledo,</w:t>
      </w:r>
      <w:r w:rsidRPr="006249EE">
        <w:rPr>
          <w:rFonts w:cstheme="minorHAnsi"/>
        </w:rPr>
        <w:t xml:space="preserve"> </w:t>
      </w:r>
      <w:r w:rsidR="008472DC">
        <w:rPr>
          <w:rFonts w:cstheme="minorHAnsi"/>
        </w:rPr>
        <w:t xml:space="preserve">Dra. </w:t>
      </w:r>
      <w:proofErr w:type="spellStart"/>
      <w:r w:rsidR="008472DC">
        <w:rPr>
          <w:rFonts w:cstheme="minorHAnsi"/>
        </w:rPr>
        <w:t>Falconi</w:t>
      </w:r>
      <w:proofErr w:type="spellEnd"/>
      <w:r w:rsidR="008472DC">
        <w:rPr>
          <w:rFonts w:cstheme="minorHAnsi"/>
        </w:rPr>
        <w:t xml:space="preserve">, Dr. Luis Jiménez, </w:t>
      </w:r>
      <w:r w:rsidRPr="006249EE">
        <w:rPr>
          <w:rFonts w:cstheme="minorHAnsi"/>
        </w:rPr>
        <w:t>resi</w:t>
      </w:r>
      <w:r w:rsidR="00136ACA">
        <w:rPr>
          <w:rFonts w:cstheme="minorHAnsi"/>
        </w:rPr>
        <w:t xml:space="preserve">dentes de Cardiología clínica, </w:t>
      </w:r>
      <w:r w:rsidRPr="006249EE">
        <w:rPr>
          <w:rFonts w:cstheme="minorHAnsi"/>
        </w:rPr>
        <w:t>Cardiología infantil</w:t>
      </w:r>
      <w:r w:rsidR="00136ACA">
        <w:rPr>
          <w:rFonts w:cstheme="minorHAnsi"/>
        </w:rPr>
        <w:t xml:space="preserve"> y Angiología clínica</w:t>
      </w:r>
      <w:r w:rsidRPr="006249EE">
        <w:rPr>
          <w:rFonts w:cstheme="minorHAnsi"/>
        </w:rPr>
        <w:t>.</w:t>
      </w:r>
    </w:p>
    <w:p w14:paraId="584774E7" w14:textId="23C6D9A0" w:rsidR="006249EE" w:rsidRPr="006249EE" w:rsidRDefault="006249EE" w:rsidP="006249EE">
      <w:pPr>
        <w:jc w:val="both"/>
        <w:rPr>
          <w:rFonts w:cstheme="minorHAnsi"/>
        </w:rPr>
      </w:pPr>
      <w:r w:rsidRPr="006249EE">
        <w:rPr>
          <w:rFonts w:cstheme="minorHAnsi"/>
          <w:b/>
          <w:bCs/>
        </w:rPr>
        <w:t>Interrogante del bloque actual:</w:t>
      </w:r>
      <w:r w:rsidRPr="006249EE">
        <w:rPr>
          <w:rFonts w:cstheme="minorHAnsi"/>
        </w:rPr>
        <w:t xml:space="preserve"> </w:t>
      </w:r>
      <w:r w:rsidR="00136ACA">
        <w:rPr>
          <w:rFonts w:cstheme="minorHAnsi"/>
        </w:rPr>
        <w:t>En paciente con insuficiencia venosa crónica CEAP 1 ¿El tratamiento con termo ablación (laser) es superior que el tratamiento con esclerosis química para la reducción del diámetro venoso (aclaramiento)?</w:t>
      </w:r>
      <w:r w:rsidRPr="006249EE">
        <w:rPr>
          <w:rFonts w:cstheme="minorHAnsi"/>
        </w:rPr>
        <w:t xml:space="preserve"> </w:t>
      </w:r>
    </w:p>
    <w:p w14:paraId="485CAF9D" w14:textId="086416C4" w:rsidR="006249EE" w:rsidRPr="006249EE" w:rsidRDefault="006249EE" w:rsidP="006249EE">
      <w:pPr>
        <w:jc w:val="both"/>
        <w:rPr>
          <w:rFonts w:cstheme="minorHAnsi"/>
        </w:rPr>
      </w:pPr>
      <w:r w:rsidRPr="006249EE">
        <w:rPr>
          <w:rFonts w:cstheme="minorHAnsi"/>
          <w:b/>
          <w:bCs/>
          <w:lang w:val="es-ES"/>
        </w:rPr>
        <w:t>Área de revisión:</w:t>
      </w:r>
      <w:r w:rsidRPr="006249EE">
        <w:rPr>
          <w:rFonts w:cstheme="minorHAnsi"/>
          <w:lang w:val="es-ES"/>
        </w:rPr>
        <w:t xml:space="preserve"> </w:t>
      </w:r>
      <w:r w:rsidR="00136ACA">
        <w:rPr>
          <w:rFonts w:cstheme="minorHAnsi"/>
          <w:lang w:val="es-ES"/>
        </w:rPr>
        <w:t>Angiología</w:t>
      </w:r>
      <w:r w:rsidRPr="006249EE">
        <w:rPr>
          <w:rFonts w:cstheme="minorHAnsi"/>
          <w:lang w:val="es-ES"/>
        </w:rPr>
        <w:t>.</w:t>
      </w:r>
    </w:p>
    <w:p w14:paraId="18B7F2E9" w14:textId="77777777" w:rsidR="00136ACA" w:rsidRDefault="006249EE" w:rsidP="00136ACA">
      <w:pPr>
        <w:rPr>
          <w:rFonts w:cstheme="minorHAnsi"/>
          <w:b/>
          <w:bCs/>
        </w:rPr>
      </w:pPr>
      <w:r w:rsidRPr="006249EE">
        <w:rPr>
          <w:rFonts w:cstheme="minorHAnsi"/>
          <w:b/>
          <w:bCs/>
        </w:rPr>
        <w:t>Estudio de revisión:</w:t>
      </w:r>
      <w:r w:rsidR="007C0CCC">
        <w:rPr>
          <w:rFonts w:cstheme="minorHAnsi"/>
          <w:b/>
          <w:bCs/>
        </w:rPr>
        <w:t xml:space="preserve"> </w:t>
      </w:r>
    </w:p>
    <w:p w14:paraId="5427998F" w14:textId="77777777" w:rsidR="00136ACA" w:rsidRDefault="00136ACA" w:rsidP="00136ACA">
      <w:pPr>
        <w:rPr>
          <w:rFonts w:cstheme="minorHAnsi"/>
          <w:b/>
          <w:bCs/>
        </w:rPr>
      </w:pPr>
    </w:p>
    <w:p w14:paraId="26C9F0E1" w14:textId="63EE9DC6" w:rsidR="006249EE" w:rsidRDefault="00136ACA" w:rsidP="00136ACA">
      <w:pPr>
        <w:rPr>
          <w:rFonts w:cstheme="minorHAnsi"/>
          <w:bCs/>
        </w:rPr>
      </w:pPr>
      <w:r w:rsidRPr="00136ACA">
        <w:rPr>
          <w:rFonts w:cstheme="minorHAnsi"/>
          <w:b/>
          <w:bCs/>
          <w:noProof/>
          <w:lang w:eastAsia="es-VE"/>
        </w:rPr>
        <w:drawing>
          <wp:inline distT="0" distB="0" distL="0" distR="0" wp14:anchorId="0980AE11" wp14:editId="6EF350F7">
            <wp:extent cx="5612130" cy="1892935"/>
            <wp:effectExtent l="19050" t="19050" r="26670" b="1206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8895" t="37405" r="25568" b="37836"/>
                    <a:stretch/>
                  </pic:blipFill>
                  <pic:spPr bwMode="auto">
                    <a:xfrm>
                      <a:off x="0" y="0"/>
                      <a:ext cx="5612130" cy="1892935"/>
                    </a:xfrm>
                    <a:prstGeom prst="rect">
                      <a:avLst/>
                    </a:prstGeom>
                    <a:noFill/>
                    <a:ln w="9525">
                      <a:solidFill>
                        <a:srgbClr val="FF0000"/>
                      </a:solidFill>
                      <a:miter lim="800000"/>
                      <a:headEnd/>
                      <a:tailEnd/>
                    </a:ln>
                    <a:effectLst/>
                    <a:extLst/>
                  </pic:spPr>
                </pic:pic>
              </a:graphicData>
            </a:graphic>
          </wp:inline>
        </w:drawing>
      </w:r>
    </w:p>
    <w:p w14:paraId="2C2AAF39" w14:textId="02CA05F8" w:rsidR="007F761B" w:rsidRDefault="007F761B" w:rsidP="007F761B">
      <w:pPr>
        <w:jc w:val="center"/>
        <w:rPr>
          <w:rFonts w:cstheme="minorHAnsi"/>
          <w:bCs/>
        </w:rPr>
      </w:pPr>
    </w:p>
    <w:p w14:paraId="7C90DC1E" w14:textId="77777777" w:rsidR="007C0CCC" w:rsidRPr="002500D3" w:rsidRDefault="007C0CCC" w:rsidP="006249EE">
      <w:pPr>
        <w:jc w:val="both"/>
        <w:rPr>
          <w:rFonts w:cstheme="minorHAnsi"/>
          <w:bCs/>
          <w:lang w:val="en-US"/>
        </w:rPr>
      </w:pPr>
      <w:r>
        <w:rPr>
          <w:rFonts w:cstheme="minorHAnsi"/>
          <w:b/>
          <w:bCs/>
        </w:rPr>
        <w:t xml:space="preserve">Tipo de estudio: </w:t>
      </w:r>
      <w:r w:rsidRPr="007C0CCC">
        <w:rPr>
          <w:rFonts w:cstheme="minorHAnsi"/>
          <w:bCs/>
        </w:rPr>
        <w:t>Estud</w:t>
      </w:r>
      <w:r>
        <w:rPr>
          <w:rFonts w:cstheme="minorHAnsi"/>
          <w:bCs/>
        </w:rPr>
        <w:t>io de seguimiento a largo plazo de ensayo clínico SCD-</w:t>
      </w:r>
      <w:proofErr w:type="spellStart"/>
      <w:r>
        <w:rPr>
          <w:rFonts w:cstheme="minorHAnsi"/>
          <w:bCs/>
        </w:rPr>
        <w:t>HeFT</w:t>
      </w:r>
      <w:proofErr w:type="spellEnd"/>
      <w:r>
        <w:rPr>
          <w:rFonts w:cstheme="minorHAnsi"/>
          <w:bCs/>
        </w:rPr>
        <w:t>.</w:t>
      </w:r>
      <w:r w:rsidRPr="007C0CCC">
        <w:rPr>
          <w:rFonts w:cstheme="minorHAnsi"/>
          <w:b/>
          <w:bCs/>
        </w:rPr>
        <w:t xml:space="preserve"> </w:t>
      </w:r>
      <w:proofErr w:type="spellStart"/>
      <w:r w:rsidRPr="002500D3">
        <w:rPr>
          <w:rFonts w:cstheme="minorHAnsi"/>
          <w:b/>
          <w:bCs/>
          <w:lang w:val="en-US"/>
        </w:rPr>
        <w:t>Año</w:t>
      </w:r>
      <w:proofErr w:type="spellEnd"/>
      <w:r w:rsidRPr="002500D3">
        <w:rPr>
          <w:rFonts w:cstheme="minorHAnsi"/>
          <w:b/>
          <w:bCs/>
          <w:lang w:val="en-US"/>
        </w:rPr>
        <w:t xml:space="preserve"> de </w:t>
      </w:r>
      <w:proofErr w:type="spellStart"/>
      <w:r w:rsidRPr="002500D3">
        <w:rPr>
          <w:rFonts w:cstheme="minorHAnsi"/>
          <w:b/>
          <w:bCs/>
          <w:lang w:val="en-US"/>
        </w:rPr>
        <w:t>publicación</w:t>
      </w:r>
      <w:proofErr w:type="spellEnd"/>
      <w:r w:rsidRPr="002500D3">
        <w:rPr>
          <w:rFonts w:cstheme="minorHAnsi"/>
          <w:b/>
          <w:bCs/>
          <w:lang w:val="en-US"/>
        </w:rPr>
        <w:t>:</w:t>
      </w:r>
      <w:r w:rsidRPr="002500D3">
        <w:rPr>
          <w:rFonts w:cstheme="minorHAnsi"/>
          <w:bCs/>
          <w:lang w:val="en-US"/>
        </w:rPr>
        <w:t xml:space="preserve"> 2020. </w:t>
      </w:r>
      <w:proofErr w:type="spellStart"/>
      <w:r w:rsidRPr="002500D3">
        <w:rPr>
          <w:rFonts w:cstheme="minorHAnsi"/>
          <w:b/>
          <w:bCs/>
          <w:lang w:val="en-US"/>
        </w:rPr>
        <w:t>Revista</w:t>
      </w:r>
      <w:proofErr w:type="spellEnd"/>
      <w:r w:rsidRPr="002500D3">
        <w:rPr>
          <w:rFonts w:cstheme="minorHAnsi"/>
          <w:b/>
          <w:bCs/>
          <w:lang w:val="en-US"/>
        </w:rPr>
        <w:t>:</w:t>
      </w:r>
      <w:r w:rsidRPr="002500D3">
        <w:rPr>
          <w:rFonts w:cstheme="minorHAnsi"/>
          <w:bCs/>
          <w:lang w:val="en-US"/>
        </w:rPr>
        <w:t xml:space="preserve"> Journal of the American College of Cardiology (JACC).</w:t>
      </w:r>
    </w:p>
    <w:p w14:paraId="5C5976DD" w14:textId="77777777" w:rsidR="007F761B" w:rsidRPr="002500D3" w:rsidRDefault="007F761B" w:rsidP="006249EE">
      <w:pPr>
        <w:jc w:val="both"/>
        <w:rPr>
          <w:rFonts w:cstheme="minorHAnsi"/>
          <w:b/>
          <w:bCs/>
          <w:lang w:val="en-US"/>
        </w:rPr>
      </w:pPr>
    </w:p>
    <w:p w14:paraId="6F31E1CF" w14:textId="77777777" w:rsidR="007F761B" w:rsidRPr="002500D3" w:rsidRDefault="007F761B" w:rsidP="006249EE">
      <w:pPr>
        <w:jc w:val="both"/>
        <w:rPr>
          <w:rFonts w:cstheme="minorHAnsi"/>
          <w:b/>
          <w:bCs/>
          <w:lang w:val="en-US"/>
        </w:rPr>
      </w:pPr>
    </w:p>
    <w:p w14:paraId="2F883DCF" w14:textId="77777777" w:rsidR="00136ACA" w:rsidRDefault="00136ACA" w:rsidP="006249EE">
      <w:pPr>
        <w:jc w:val="both"/>
        <w:rPr>
          <w:rFonts w:cstheme="minorHAnsi"/>
          <w:b/>
          <w:bCs/>
          <w:lang w:val="en-US"/>
        </w:rPr>
      </w:pPr>
    </w:p>
    <w:p w14:paraId="0E3ADA9E" w14:textId="77777777" w:rsidR="00136ACA" w:rsidRPr="002500D3" w:rsidRDefault="00136ACA" w:rsidP="006249EE">
      <w:pPr>
        <w:jc w:val="both"/>
        <w:rPr>
          <w:rFonts w:cstheme="minorHAnsi"/>
          <w:b/>
          <w:bCs/>
          <w:lang w:val="en-US"/>
        </w:rPr>
      </w:pPr>
    </w:p>
    <w:p w14:paraId="03D3D319" w14:textId="77777777" w:rsidR="007C0CCC" w:rsidRDefault="007C0CCC" w:rsidP="006249EE">
      <w:pPr>
        <w:jc w:val="both"/>
        <w:rPr>
          <w:rFonts w:cstheme="minorHAnsi"/>
          <w:b/>
          <w:bCs/>
        </w:rPr>
      </w:pPr>
      <w:r>
        <w:rPr>
          <w:rFonts w:cstheme="minorHAnsi"/>
          <w:b/>
          <w:bCs/>
        </w:rPr>
        <w:lastRenderedPageBreak/>
        <w:t>APORTES DEL GRUPO:</w:t>
      </w:r>
    </w:p>
    <w:p w14:paraId="70560998" w14:textId="77777777" w:rsidR="007C0CCC" w:rsidRDefault="007C0CCC" w:rsidP="00981011">
      <w:pPr>
        <w:pStyle w:val="Prrafodelista"/>
        <w:numPr>
          <w:ilvl w:val="0"/>
          <w:numId w:val="2"/>
        </w:numPr>
        <w:tabs>
          <w:tab w:val="left" w:pos="284"/>
        </w:tabs>
        <w:ind w:left="0" w:firstLine="0"/>
        <w:jc w:val="both"/>
        <w:rPr>
          <w:rFonts w:cstheme="minorHAnsi"/>
          <w:b/>
          <w:bCs/>
        </w:rPr>
      </w:pPr>
      <w:r>
        <w:rPr>
          <w:rFonts w:cstheme="minorHAnsi"/>
          <w:b/>
          <w:bCs/>
        </w:rPr>
        <w:t>Con respecto a la interrogante:</w:t>
      </w:r>
    </w:p>
    <w:p w14:paraId="2FBB102B" w14:textId="61A43787" w:rsidR="00793D64" w:rsidRPr="00903A93" w:rsidRDefault="00981011" w:rsidP="00981011">
      <w:pPr>
        <w:tabs>
          <w:tab w:val="left" w:pos="284"/>
        </w:tabs>
        <w:jc w:val="both"/>
        <w:rPr>
          <w:rFonts w:cstheme="minorHAnsi"/>
          <w:bCs/>
        </w:rPr>
      </w:pPr>
      <w:r>
        <w:rPr>
          <w:rFonts w:cstheme="minorHAnsi"/>
          <w:bCs/>
          <w:iCs/>
        </w:rPr>
        <w:tab/>
      </w:r>
      <w:r w:rsidR="00136ACA">
        <w:rPr>
          <w:rFonts w:cstheme="minorHAnsi"/>
          <w:bCs/>
          <w:iCs/>
        </w:rPr>
        <w:t>Responde a la pregunta de manera negativa, ya que no hubo diferencias entre la termo ablación (laser) y la escleroterapia.</w:t>
      </w:r>
    </w:p>
    <w:p w14:paraId="36681684" w14:textId="77777777" w:rsidR="0064350C" w:rsidRPr="00981011" w:rsidRDefault="004E1918" w:rsidP="00981011">
      <w:pPr>
        <w:pStyle w:val="Prrafodelista"/>
        <w:numPr>
          <w:ilvl w:val="0"/>
          <w:numId w:val="2"/>
        </w:numPr>
        <w:tabs>
          <w:tab w:val="left" w:pos="284"/>
        </w:tabs>
        <w:ind w:left="0" w:firstLine="0"/>
        <w:jc w:val="both"/>
        <w:rPr>
          <w:rFonts w:cstheme="minorHAnsi"/>
          <w:b/>
          <w:bCs/>
        </w:rPr>
      </w:pPr>
      <w:r w:rsidRPr="00981011">
        <w:rPr>
          <w:rFonts w:cstheme="minorHAnsi"/>
          <w:b/>
        </w:rPr>
        <w:t xml:space="preserve">Desde el punto de vista estadístico: </w:t>
      </w:r>
    </w:p>
    <w:p w14:paraId="52349813" w14:textId="57EB695B" w:rsidR="004E1918" w:rsidRDefault="00981011" w:rsidP="00981011">
      <w:pPr>
        <w:tabs>
          <w:tab w:val="left" w:pos="284"/>
        </w:tabs>
        <w:jc w:val="both"/>
        <w:rPr>
          <w:rFonts w:cstheme="minorHAnsi"/>
        </w:rPr>
      </w:pPr>
      <w:r>
        <w:rPr>
          <w:rFonts w:cstheme="minorHAnsi"/>
        </w:rPr>
        <w:tab/>
      </w:r>
      <w:r w:rsidR="00BC4386">
        <w:rPr>
          <w:rFonts w:cstheme="minorHAnsi"/>
        </w:rPr>
        <w:t>Este estudio uso el prueba Friedman como método estadístico dando un valor de P= 0,1132, por lo que no hubo evidencia estadísticamente significativa entre la termo ablación (laser) y la escleroterapia.</w:t>
      </w:r>
      <w:r w:rsidR="0064350C">
        <w:rPr>
          <w:rFonts w:cstheme="minorHAnsi"/>
        </w:rPr>
        <w:t xml:space="preserve"> </w:t>
      </w:r>
    </w:p>
    <w:p w14:paraId="46BAEDBD" w14:textId="77777777" w:rsidR="00903A93" w:rsidRPr="00981011" w:rsidRDefault="00903A93" w:rsidP="00981011">
      <w:pPr>
        <w:pStyle w:val="Prrafodelista"/>
        <w:numPr>
          <w:ilvl w:val="0"/>
          <w:numId w:val="2"/>
        </w:numPr>
        <w:tabs>
          <w:tab w:val="left" w:pos="284"/>
        </w:tabs>
        <w:ind w:left="0" w:firstLine="0"/>
        <w:jc w:val="both"/>
        <w:rPr>
          <w:rFonts w:cstheme="minorHAnsi"/>
          <w:b/>
        </w:rPr>
      </w:pPr>
      <w:r w:rsidRPr="00981011">
        <w:rPr>
          <w:rFonts w:cstheme="minorHAnsi"/>
          <w:b/>
        </w:rPr>
        <w:t>Desde el punto de vista metodológico</w:t>
      </w:r>
    </w:p>
    <w:p w14:paraId="0C3F4787" w14:textId="7C35D167" w:rsidR="00903A93" w:rsidRPr="00BC4386" w:rsidRDefault="00981011" w:rsidP="00981011">
      <w:pPr>
        <w:tabs>
          <w:tab w:val="left" w:pos="284"/>
        </w:tabs>
        <w:jc w:val="both"/>
        <w:rPr>
          <w:rFonts w:cstheme="minorHAnsi"/>
          <w:lang w:val="es-ES"/>
        </w:rPr>
      </w:pPr>
      <w:r>
        <w:rPr>
          <w:rFonts w:cstheme="minorHAnsi"/>
        </w:rPr>
        <w:tab/>
      </w:r>
      <w:r w:rsidR="00BC4386">
        <w:rPr>
          <w:rFonts w:cstheme="minorHAnsi"/>
        </w:rPr>
        <w:t xml:space="preserve">Este estudio posee muchas debilidades  debido </w:t>
      </w:r>
      <w:r w:rsidR="004636A1">
        <w:rPr>
          <w:rFonts w:cstheme="minorHAnsi"/>
        </w:rPr>
        <w:t>al</w:t>
      </w:r>
      <w:r w:rsidR="00BC4386" w:rsidRPr="00BC4386">
        <w:rPr>
          <w:rFonts w:cstheme="minorHAnsi"/>
          <w:bCs/>
          <w:lang w:val="es-ES"/>
        </w:rPr>
        <w:t xml:space="preserve"> número pequeño de población de estudio</w:t>
      </w:r>
      <w:r w:rsidR="007A3098">
        <w:rPr>
          <w:rFonts w:cstheme="minorHAnsi"/>
          <w:bCs/>
          <w:lang w:val="es-ES"/>
        </w:rPr>
        <w:t>, aparte de que se pierde un sujeto en el estudio y no se especifica lo que sucedió, también</w:t>
      </w:r>
      <w:r w:rsidR="00BC4386" w:rsidRPr="00BC4386">
        <w:rPr>
          <w:rFonts w:cstheme="minorHAnsi"/>
          <w:bCs/>
          <w:lang w:val="es-ES"/>
        </w:rPr>
        <w:t xml:space="preserve"> </w:t>
      </w:r>
      <w:r w:rsidR="007A3098">
        <w:rPr>
          <w:rFonts w:cstheme="minorHAnsi"/>
          <w:bCs/>
          <w:lang w:val="es-ES"/>
        </w:rPr>
        <w:t xml:space="preserve">hay </w:t>
      </w:r>
      <w:r w:rsidR="00BC4386" w:rsidRPr="00BC4386">
        <w:rPr>
          <w:rFonts w:cstheme="minorHAnsi"/>
          <w:bCs/>
          <w:lang w:val="es-ES"/>
        </w:rPr>
        <w:t xml:space="preserve">poca descripción de método de intervención.  </w:t>
      </w:r>
    </w:p>
    <w:p w14:paraId="72A7ADAD" w14:textId="77777777" w:rsidR="00903A93" w:rsidRPr="00981011" w:rsidRDefault="00903A93" w:rsidP="00981011">
      <w:pPr>
        <w:pStyle w:val="Prrafodelista"/>
        <w:numPr>
          <w:ilvl w:val="0"/>
          <w:numId w:val="2"/>
        </w:numPr>
        <w:tabs>
          <w:tab w:val="left" w:pos="284"/>
        </w:tabs>
        <w:ind w:left="0" w:firstLine="0"/>
        <w:jc w:val="both"/>
        <w:rPr>
          <w:rFonts w:cstheme="minorHAnsi"/>
          <w:b/>
          <w:iCs/>
          <w:lang w:val="es-ES"/>
        </w:rPr>
      </w:pPr>
      <w:r w:rsidRPr="00981011">
        <w:rPr>
          <w:rFonts w:cstheme="minorHAnsi"/>
          <w:b/>
          <w:iCs/>
          <w:lang w:val="es-ES"/>
        </w:rPr>
        <w:t>Desde el punto de vista clínico:</w:t>
      </w:r>
    </w:p>
    <w:p w14:paraId="5A7658C6" w14:textId="77777777" w:rsidR="007A3098" w:rsidRDefault="00981011" w:rsidP="007A3098">
      <w:pPr>
        <w:tabs>
          <w:tab w:val="left" w:pos="284"/>
        </w:tabs>
        <w:jc w:val="both"/>
        <w:rPr>
          <w:rFonts w:cstheme="minorHAnsi"/>
          <w:iCs/>
        </w:rPr>
      </w:pPr>
      <w:r>
        <w:rPr>
          <w:rFonts w:cstheme="minorHAnsi"/>
          <w:iCs/>
          <w:lang w:val="es-ES"/>
        </w:rPr>
        <w:tab/>
      </w:r>
      <w:r w:rsidR="004636A1" w:rsidRPr="004636A1">
        <w:rPr>
          <w:rFonts w:cstheme="minorHAnsi"/>
          <w:iCs/>
        </w:rPr>
        <w:t>La mejor secuencia parece ser la escleroterapia y luego laser con mayor aclaramiento</w:t>
      </w:r>
      <w:r w:rsidR="007A3098">
        <w:rPr>
          <w:rFonts w:cstheme="minorHAnsi"/>
          <w:iCs/>
        </w:rPr>
        <w:t>.</w:t>
      </w:r>
    </w:p>
    <w:p w14:paraId="25BEC96C" w14:textId="4EC4DA50" w:rsidR="00903A93" w:rsidRPr="00F737BA" w:rsidRDefault="007A3098" w:rsidP="00981011">
      <w:pPr>
        <w:tabs>
          <w:tab w:val="left" w:pos="284"/>
        </w:tabs>
        <w:jc w:val="both"/>
        <w:rPr>
          <w:rFonts w:cstheme="minorHAnsi"/>
          <w:iCs/>
          <w:lang w:val="es-ES"/>
        </w:rPr>
      </w:pPr>
      <w:r>
        <w:rPr>
          <w:rFonts w:cstheme="minorHAnsi"/>
          <w:iCs/>
        </w:rPr>
        <w:tab/>
        <w:t>D</w:t>
      </w:r>
      <w:r w:rsidRPr="007A3098">
        <w:rPr>
          <w:rFonts w:cstheme="minorHAnsi"/>
          <w:bCs/>
          <w:iCs/>
          <w:lang w:val="es-ES"/>
        </w:rPr>
        <w:t>ebido a la ausencia de características basales, no sabemos cómo fueron seleccionados los grupos (azar), por lo que no se puede determinar si tienen el mismo riesgo. Al no saber las desigualdades de los grupos estos resultados pueden salir alterados dándonos un resultado exagerado, neutro o negativo</w:t>
      </w:r>
      <w:r w:rsidR="00F737BA">
        <w:rPr>
          <w:rFonts w:cstheme="minorHAnsi"/>
          <w:iCs/>
          <w:lang w:val="es-ES"/>
        </w:rPr>
        <w:t>.</w:t>
      </w:r>
    </w:p>
    <w:p w14:paraId="5810B96B" w14:textId="12ACB3C6" w:rsidR="00551CCA" w:rsidRPr="00551CCA" w:rsidRDefault="007C0CCC" w:rsidP="00551CCA">
      <w:pPr>
        <w:jc w:val="both"/>
        <w:rPr>
          <w:rFonts w:cstheme="minorHAnsi"/>
          <w:b/>
        </w:rPr>
      </w:pPr>
      <w:r w:rsidRPr="00981011">
        <w:rPr>
          <w:rFonts w:cstheme="minorHAnsi"/>
          <w:b/>
          <w:bCs/>
        </w:rPr>
        <w:t>S</w:t>
      </w:r>
      <w:r w:rsidR="006249EE" w:rsidRPr="00981011">
        <w:rPr>
          <w:rFonts w:cstheme="minorHAnsi"/>
          <w:b/>
        </w:rPr>
        <w:t>ugerencias rea</w:t>
      </w:r>
      <w:r w:rsidR="00551CCA">
        <w:rPr>
          <w:rFonts w:cstheme="minorHAnsi"/>
          <w:b/>
        </w:rPr>
        <w:t>lizadas durante la presentación</w:t>
      </w:r>
    </w:p>
    <w:p w14:paraId="6C22FF52" w14:textId="65FC2721" w:rsidR="00D45526" w:rsidRDefault="0062472E" w:rsidP="00D45526">
      <w:pPr>
        <w:ind w:firstLine="426"/>
        <w:jc w:val="both"/>
        <w:rPr>
          <w:rFonts w:cstheme="minorHAnsi"/>
        </w:rPr>
      </w:pPr>
      <w:r>
        <w:rPr>
          <w:rFonts w:cstheme="minorHAnsi"/>
        </w:rPr>
        <w:t>Dra. Raquel: pide a Brenda resumir las características basales de la tabla I, Brenda responde que era una población homogénea, con edades similares, raza blanca y con antecedentes de tabaquismo activo la gran mayoría</w:t>
      </w:r>
      <w:r w:rsidR="00D45526">
        <w:rPr>
          <w:rFonts w:cstheme="minorHAnsi"/>
        </w:rPr>
        <w:t>, y alcoholismo.</w:t>
      </w:r>
    </w:p>
    <w:p w14:paraId="42F2EEAE" w14:textId="77777777" w:rsidR="00D45526" w:rsidRDefault="00D45526" w:rsidP="00D45526">
      <w:pPr>
        <w:ind w:firstLine="426"/>
        <w:jc w:val="both"/>
        <w:rPr>
          <w:rFonts w:cs="Arial"/>
          <w:color w:val="040C28"/>
        </w:rPr>
      </w:pPr>
      <w:r w:rsidRPr="00D45526">
        <w:rPr>
          <w:rFonts w:cs="Arial"/>
        </w:rPr>
        <w:t xml:space="preserve">Dra. Raquel: pregunta </w:t>
      </w:r>
      <w:r w:rsidRPr="00D45526">
        <w:rPr>
          <w:rFonts w:cs="Arial"/>
          <w:color w:val="040C28"/>
        </w:rPr>
        <w:t>¿</w:t>
      </w:r>
      <w:r w:rsidRPr="00D45526">
        <w:rPr>
          <w:rFonts w:cs="Arial"/>
        </w:rPr>
        <w:t>son alcohólicas o no</w:t>
      </w:r>
      <w:r w:rsidRPr="00D45526">
        <w:rPr>
          <w:rFonts w:cs="Arial"/>
          <w:color w:val="040C28"/>
        </w:rPr>
        <w:t>? O solo consumen alcohol, Brenda responde consumen alcohol ocasional.</w:t>
      </w:r>
    </w:p>
    <w:p w14:paraId="519A5310" w14:textId="275ABA0E" w:rsidR="00D45526" w:rsidRDefault="00D45526" w:rsidP="00D45526">
      <w:pPr>
        <w:ind w:firstLine="426"/>
        <w:jc w:val="both"/>
        <w:rPr>
          <w:rFonts w:cs="Arial"/>
          <w:color w:val="040C28"/>
        </w:rPr>
      </w:pPr>
      <w:r>
        <w:rPr>
          <w:rFonts w:cs="Arial"/>
          <w:color w:val="040C28"/>
        </w:rPr>
        <w:t xml:space="preserve">Dra. Raquel: tiene duda sobre la interpretación del intervalo de confianza entre la semana 4 y la semana 24 en cuanto a la tabla número II, ya que para ella se superponen los intervalos. Dra. Marinfel: responde no se superponen los intervalos de confianza entre la 4 y las 24 semanas para </w:t>
      </w:r>
      <w:proofErr w:type="spellStart"/>
      <w:r>
        <w:rPr>
          <w:rFonts w:cs="Arial"/>
          <w:color w:val="040C28"/>
        </w:rPr>
        <w:t>cilostazol</w:t>
      </w:r>
      <w:proofErr w:type="spellEnd"/>
      <w:r>
        <w:rPr>
          <w:rFonts w:cs="Arial"/>
          <w:color w:val="040C28"/>
        </w:rPr>
        <w:t xml:space="preserve"> 100mg BID. Por otra parte nos dice esta tabla que la comparación de </w:t>
      </w:r>
      <w:proofErr w:type="spellStart"/>
      <w:r>
        <w:rPr>
          <w:rFonts w:cs="Arial"/>
          <w:color w:val="040C28"/>
        </w:rPr>
        <w:t>cilostazol</w:t>
      </w:r>
      <w:proofErr w:type="spellEnd"/>
      <w:r>
        <w:rPr>
          <w:rFonts w:cs="Arial"/>
          <w:color w:val="040C28"/>
        </w:rPr>
        <w:t xml:space="preserve"> 100mg cada 12 horas y 50mg cada 12 horas no son estadísticamente significativas. Dra. Infante die que esta tabla nos da información errada, y no nos permite valorar adecuadamente los intervalos de confianza si se superpone  o no, siendo difícil llegar a una conclusión  </w:t>
      </w:r>
      <w:r w:rsidR="0094610A">
        <w:rPr>
          <w:rFonts w:cs="Arial"/>
          <w:color w:val="040C28"/>
        </w:rPr>
        <w:t>por semanas, por el modelo estadístico que usaron, y el efecto del tratamiento es medido en medias geométricas de promedios, lo cual no debería ser.</w:t>
      </w:r>
    </w:p>
    <w:p w14:paraId="1EEFE439" w14:textId="4632AAAF" w:rsidR="008472DC" w:rsidRDefault="008472DC" w:rsidP="00D45526">
      <w:pPr>
        <w:ind w:firstLine="426"/>
        <w:jc w:val="both"/>
        <w:rPr>
          <w:rFonts w:cs="Arial"/>
          <w:color w:val="040C28"/>
        </w:rPr>
      </w:pPr>
      <w:r>
        <w:rPr>
          <w:rFonts w:cs="Arial"/>
          <w:color w:val="040C28"/>
        </w:rPr>
        <w:t>Dr. Pérez: el investigador perdió más o menos el 20% de la población cambiando el poder estadístico.</w:t>
      </w:r>
    </w:p>
    <w:p w14:paraId="49BF19DE" w14:textId="59F1E6CF" w:rsidR="008472DC" w:rsidRDefault="008472DC" w:rsidP="00D45526">
      <w:pPr>
        <w:ind w:firstLine="426"/>
        <w:jc w:val="both"/>
        <w:rPr>
          <w:rFonts w:cs="Arial"/>
          <w:color w:val="040C28"/>
        </w:rPr>
      </w:pPr>
      <w:r>
        <w:rPr>
          <w:rFonts w:cs="Arial"/>
          <w:color w:val="040C28"/>
        </w:rPr>
        <w:lastRenderedPageBreak/>
        <w:t>Dra. Infante: Los cambios en las (n) por semana que no se saben dónde están esos pacientes</w:t>
      </w:r>
      <w:r w:rsidR="000C1C93">
        <w:rPr>
          <w:rFonts w:cs="Arial"/>
          <w:color w:val="040C28"/>
        </w:rPr>
        <w:t>, por eso usan los promedio pero a mi juicio no es lo mejor.</w:t>
      </w:r>
      <w:r>
        <w:rPr>
          <w:rFonts w:cs="Arial"/>
          <w:color w:val="040C28"/>
        </w:rPr>
        <w:t xml:space="preserve">  </w:t>
      </w:r>
      <w:r w:rsidR="000C1C93">
        <w:rPr>
          <w:rFonts w:cs="Arial"/>
          <w:color w:val="040C28"/>
        </w:rPr>
        <w:t xml:space="preserve">En la tabla de características basales se inicia con (n) y se termina con otro número de paciente y en la semana 24 no se sabe dónde están esos pacientes. </w:t>
      </w:r>
      <w:proofErr w:type="spellStart"/>
      <w:r w:rsidR="000C1C93">
        <w:rPr>
          <w:rFonts w:cs="Arial"/>
          <w:color w:val="040C28"/>
        </w:rPr>
        <w:t>Dra</w:t>
      </w:r>
      <w:proofErr w:type="spellEnd"/>
      <w:r w:rsidR="000C1C93">
        <w:rPr>
          <w:rFonts w:cs="Arial"/>
          <w:color w:val="040C28"/>
        </w:rPr>
        <w:t xml:space="preserve"> Marinfel dice que los pacientes de la semana 24 son los de intención a tratar.</w:t>
      </w:r>
    </w:p>
    <w:p w14:paraId="159D02BA" w14:textId="77777777" w:rsidR="000C1C93" w:rsidRDefault="000C1C93" w:rsidP="00D45526">
      <w:pPr>
        <w:ind w:firstLine="426"/>
        <w:jc w:val="both"/>
        <w:rPr>
          <w:rFonts w:cs="Arial"/>
          <w:color w:val="040C28"/>
        </w:rPr>
      </w:pPr>
      <w:r>
        <w:rPr>
          <w:rFonts w:cs="Arial"/>
          <w:color w:val="040C28"/>
        </w:rPr>
        <w:t>Dra. Marinfel: Dice que ellos no hacen una buena descripción de los criterios en cinta rodante y no nos dicen si el paciente se fueron por semanas o donde están.</w:t>
      </w:r>
    </w:p>
    <w:p w14:paraId="303076A1" w14:textId="2F22DD76" w:rsidR="000C1C93" w:rsidRDefault="000C1C93" w:rsidP="00D45526">
      <w:pPr>
        <w:ind w:firstLine="426"/>
        <w:jc w:val="both"/>
        <w:rPr>
          <w:rFonts w:cs="Arial"/>
          <w:color w:val="040C28"/>
        </w:rPr>
      </w:pPr>
      <w:r>
        <w:rPr>
          <w:rFonts w:cs="Arial"/>
          <w:color w:val="040C28"/>
        </w:rPr>
        <w:t xml:space="preserve">Dra. Raquel: </w:t>
      </w:r>
      <w:r w:rsidR="007D7156">
        <w:rPr>
          <w:rFonts w:cs="Arial"/>
          <w:color w:val="040C28"/>
        </w:rPr>
        <w:t>Brenda</w:t>
      </w:r>
      <w:r>
        <w:rPr>
          <w:rFonts w:cs="Arial"/>
          <w:color w:val="040C28"/>
        </w:rPr>
        <w:t xml:space="preserve"> un cierre cognitivo de la tabla II. Brenda responde: que los cambios fueron estadísticamente significativos a partir de las semana 8 y que en la semana 24 se ve una mejoría en más de un 50% en la distancia máxima recorrido.</w:t>
      </w:r>
    </w:p>
    <w:p w14:paraId="68663F5E" w14:textId="514437E2" w:rsidR="000C1C93" w:rsidRDefault="000C1C93" w:rsidP="00D45526">
      <w:pPr>
        <w:ind w:firstLine="426"/>
        <w:jc w:val="both"/>
        <w:rPr>
          <w:rFonts w:cs="Arial"/>
          <w:color w:val="040C28"/>
        </w:rPr>
      </w:pPr>
      <w:r>
        <w:rPr>
          <w:rFonts w:cs="Arial"/>
          <w:color w:val="040C28"/>
        </w:rPr>
        <w:t>Dr. Reinaldo Ortiz: pregunta que si en la prosa dice algo con respecto a las (n) para lograr una explicación de que paso con esos pacientes.</w:t>
      </w:r>
    </w:p>
    <w:p w14:paraId="62256FF0" w14:textId="67013A0F" w:rsidR="000C1C93" w:rsidRDefault="000C1C93" w:rsidP="00D45526">
      <w:pPr>
        <w:ind w:firstLine="426"/>
        <w:jc w:val="both"/>
        <w:rPr>
          <w:rFonts w:cs="Arial"/>
          <w:color w:val="040C28"/>
        </w:rPr>
      </w:pPr>
      <w:r>
        <w:rPr>
          <w:rFonts w:cs="Arial"/>
          <w:color w:val="040C28"/>
        </w:rPr>
        <w:t>Dra</w:t>
      </w:r>
      <w:r w:rsidR="00882BC9">
        <w:rPr>
          <w:rFonts w:cs="Arial"/>
          <w:color w:val="040C28"/>
        </w:rPr>
        <w:t>.</w:t>
      </w:r>
      <w:r>
        <w:rPr>
          <w:rFonts w:cs="Arial"/>
          <w:color w:val="040C28"/>
        </w:rPr>
        <w:t xml:space="preserve"> infante: en la curva de Kaplan </w:t>
      </w:r>
      <w:proofErr w:type="spellStart"/>
      <w:r>
        <w:rPr>
          <w:rFonts w:cs="Arial"/>
          <w:color w:val="040C28"/>
        </w:rPr>
        <w:t>Meier</w:t>
      </w:r>
      <w:proofErr w:type="spellEnd"/>
      <w:r>
        <w:rPr>
          <w:rFonts w:cs="Arial"/>
          <w:color w:val="040C28"/>
        </w:rPr>
        <w:t xml:space="preserve"> es para mortalidad, en la cual no se evidenciaron efectos del tratamiento si no con la mortalidad, </w:t>
      </w:r>
      <w:r w:rsidR="007D7156">
        <w:rPr>
          <w:rFonts w:cs="Arial"/>
          <w:color w:val="040C28"/>
        </w:rPr>
        <w:t>el medicamento no tiene ninguna consecuencia en la mortalidad.</w:t>
      </w:r>
    </w:p>
    <w:p w14:paraId="2C6E03E9" w14:textId="351D31F5" w:rsidR="00882BC9" w:rsidRPr="00D45526" w:rsidRDefault="00882BC9" w:rsidP="00D45526">
      <w:pPr>
        <w:ind w:firstLine="426"/>
        <w:jc w:val="both"/>
        <w:rPr>
          <w:rFonts w:cs="Arial"/>
          <w:color w:val="040C28"/>
        </w:rPr>
      </w:pPr>
      <w:r>
        <w:rPr>
          <w:rFonts w:cs="Arial"/>
          <w:color w:val="040C28"/>
        </w:rPr>
        <w:t xml:space="preserve">Dra. </w:t>
      </w:r>
      <w:proofErr w:type="spellStart"/>
      <w:r>
        <w:rPr>
          <w:rFonts w:cs="Arial"/>
          <w:color w:val="040C28"/>
        </w:rPr>
        <w:t>Falcone</w:t>
      </w:r>
      <w:proofErr w:type="spellEnd"/>
      <w:r>
        <w:rPr>
          <w:rFonts w:cs="Arial"/>
          <w:color w:val="040C28"/>
        </w:rPr>
        <w:t>: los pacientes que se pierden no se sabe si abandonan por efectos adversos del medicamento.</w:t>
      </w:r>
      <w:bookmarkStart w:id="0" w:name="_GoBack"/>
      <w:bookmarkEnd w:id="0"/>
    </w:p>
    <w:p w14:paraId="7EA245F0" w14:textId="77777777" w:rsidR="00551CCA" w:rsidRDefault="00551CCA" w:rsidP="00981011">
      <w:pPr>
        <w:ind w:firstLine="426"/>
        <w:jc w:val="both"/>
        <w:rPr>
          <w:rFonts w:cstheme="minorHAnsi"/>
        </w:rPr>
      </w:pPr>
    </w:p>
    <w:p w14:paraId="3261F895" w14:textId="77777777" w:rsidR="00551CCA" w:rsidRPr="00981011" w:rsidRDefault="00551CCA" w:rsidP="00981011">
      <w:pPr>
        <w:ind w:firstLine="426"/>
        <w:jc w:val="both"/>
        <w:rPr>
          <w:rFonts w:cstheme="minorHAnsi"/>
          <w:lang w:val="es-ES"/>
        </w:rPr>
      </w:pPr>
    </w:p>
    <w:sectPr w:rsidR="00551CCA" w:rsidRPr="00981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54E6B"/>
    <w:multiLevelType w:val="hybridMultilevel"/>
    <w:tmpl w:val="A9466E0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0A6301D"/>
    <w:multiLevelType w:val="hybridMultilevel"/>
    <w:tmpl w:val="EC16C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5E54CE"/>
    <w:multiLevelType w:val="hybridMultilevel"/>
    <w:tmpl w:val="70669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3A2B3E"/>
    <w:multiLevelType w:val="hybridMultilevel"/>
    <w:tmpl w:val="4A842B9C"/>
    <w:lvl w:ilvl="0" w:tplc="53568154">
      <w:start w:val="1"/>
      <w:numFmt w:val="bullet"/>
      <w:lvlText w:val="•"/>
      <w:lvlJc w:val="left"/>
      <w:pPr>
        <w:tabs>
          <w:tab w:val="num" w:pos="720"/>
        </w:tabs>
        <w:ind w:left="720" w:hanging="360"/>
      </w:pPr>
      <w:rPr>
        <w:rFonts w:ascii="Times New Roman" w:hAnsi="Times New Roman" w:hint="default"/>
      </w:rPr>
    </w:lvl>
    <w:lvl w:ilvl="1" w:tplc="D862CF5E" w:tentative="1">
      <w:start w:val="1"/>
      <w:numFmt w:val="bullet"/>
      <w:lvlText w:val="•"/>
      <w:lvlJc w:val="left"/>
      <w:pPr>
        <w:tabs>
          <w:tab w:val="num" w:pos="1440"/>
        </w:tabs>
        <w:ind w:left="1440" w:hanging="360"/>
      </w:pPr>
      <w:rPr>
        <w:rFonts w:ascii="Times New Roman" w:hAnsi="Times New Roman" w:hint="default"/>
      </w:rPr>
    </w:lvl>
    <w:lvl w:ilvl="2" w:tplc="FBBE68BA" w:tentative="1">
      <w:start w:val="1"/>
      <w:numFmt w:val="bullet"/>
      <w:lvlText w:val="•"/>
      <w:lvlJc w:val="left"/>
      <w:pPr>
        <w:tabs>
          <w:tab w:val="num" w:pos="2160"/>
        </w:tabs>
        <w:ind w:left="2160" w:hanging="360"/>
      </w:pPr>
      <w:rPr>
        <w:rFonts w:ascii="Times New Roman" w:hAnsi="Times New Roman" w:hint="default"/>
      </w:rPr>
    </w:lvl>
    <w:lvl w:ilvl="3" w:tplc="17F0D86E" w:tentative="1">
      <w:start w:val="1"/>
      <w:numFmt w:val="bullet"/>
      <w:lvlText w:val="•"/>
      <w:lvlJc w:val="left"/>
      <w:pPr>
        <w:tabs>
          <w:tab w:val="num" w:pos="2880"/>
        </w:tabs>
        <w:ind w:left="2880" w:hanging="360"/>
      </w:pPr>
      <w:rPr>
        <w:rFonts w:ascii="Times New Roman" w:hAnsi="Times New Roman" w:hint="default"/>
      </w:rPr>
    </w:lvl>
    <w:lvl w:ilvl="4" w:tplc="B6FA2F42" w:tentative="1">
      <w:start w:val="1"/>
      <w:numFmt w:val="bullet"/>
      <w:lvlText w:val="•"/>
      <w:lvlJc w:val="left"/>
      <w:pPr>
        <w:tabs>
          <w:tab w:val="num" w:pos="3600"/>
        </w:tabs>
        <w:ind w:left="3600" w:hanging="360"/>
      </w:pPr>
      <w:rPr>
        <w:rFonts w:ascii="Times New Roman" w:hAnsi="Times New Roman" w:hint="default"/>
      </w:rPr>
    </w:lvl>
    <w:lvl w:ilvl="5" w:tplc="6CA203C6" w:tentative="1">
      <w:start w:val="1"/>
      <w:numFmt w:val="bullet"/>
      <w:lvlText w:val="•"/>
      <w:lvlJc w:val="left"/>
      <w:pPr>
        <w:tabs>
          <w:tab w:val="num" w:pos="4320"/>
        </w:tabs>
        <w:ind w:left="4320" w:hanging="360"/>
      </w:pPr>
      <w:rPr>
        <w:rFonts w:ascii="Times New Roman" w:hAnsi="Times New Roman" w:hint="default"/>
      </w:rPr>
    </w:lvl>
    <w:lvl w:ilvl="6" w:tplc="129088AE" w:tentative="1">
      <w:start w:val="1"/>
      <w:numFmt w:val="bullet"/>
      <w:lvlText w:val="•"/>
      <w:lvlJc w:val="left"/>
      <w:pPr>
        <w:tabs>
          <w:tab w:val="num" w:pos="5040"/>
        </w:tabs>
        <w:ind w:left="5040" w:hanging="360"/>
      </w:pPr>
      <w:rPr>
        <w:rFonts w:ascii="Times New Roman" w:hAnsi="Times New Roman" w:hint="default"/>
      </w:rPr>
    </w:lvl>
    <w:lvl w:ilvl="7" w:tplc="FEBE5904" w:tentative="1">
      <w:start w:val="1"/>
      <w:numFmt w:val="bullet"/>
      <w:lvlText w:val="•"/>
      <w:lvlJc w:val="left"/>
      <w:pPr>
        <w:tabs>
          <w:tab w:val="num" w:pos="5760"/>
        </w:tabs>
        <w:ind w:left="5760" w:hanging="360"/>
      </w:pPr>
      <w:rPr>
        <w:rFonts w:ascii="Times New Roman" w:hAnsi="Times New Roman" w:hint="default"/>
      </w:rPr>
    </w:lvl>
    <w:lvl w:ilvl="8" w:tplc="7E0E46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6446A5"/>
    <w:multiLevelType w:val="hybridMultilevel"/>
    <w:tmpl w:val="E55E028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DE33896"/>
    <w:multiLevelType w:val="hybridMultilevel"/>
    <w:tmpl w:val="3B768F4A"/>
    <w:lvl w:ilvl="0" w:tplc="7B725DB0">
      <w:start w:val="1"/>
      <w:numFmt w:val="bullet"/>
      <w:lvlText w:val="•"/>
      <w:lvlJc w:val="left"/>
      <w:pPr>
        <w:tabs>
          <w:tab w:val="num" w:pos="720"/>
        </w:tabs>
        <w:ind w:left="720" w:hanging="360"/>
      </w:pPr>
      <w:rPr>
        <w:rFonts w:ascii="Times New Roman" w:hAnsi="Times New Roman" w:hint="default"/>
      </w:rPr>
    </w:lvl>
    <w:lvl w:ilvl="1" w:tplc="A86A8E20" w:tentative="1">
      <w:start w:val="1"/>
      <w:numFmt w:val="bullet"/>
      <w:lvlText w:val="•"/>
      <w:lvlJc w:val="left"/>
      <w:pPr>
        <w:tabs>
          <w:tab w:val="num" w:pos="1440"/>
        </w:tabs>
        <w:ind w:left="1440" w:hanging="360"/>
      </w:pPr>
      <w:rPr>
        <w:rFonts w:ascii="Times New Roman" w:hAnsi="Times New Roman" w:hint="default"/>
      </w:rPr>
    </w:lvl>
    <w:lvl w:ilvl="2" w:tplc="08FA99BE" w:tentative="1">
      <w:start w:val="1"/>
      <w:numFmt w:val="bullet"/>
      <w:lvlText w:val="•"/>
      <w:lvlJc w:val="left"/>
      <w:pPr>
        <w:tabs>
          <w:tab w:val="num" w:pos="2160"/>
        </w:tabs>
        <w:ind w:left="2160" w:hanging="360"/>
      </w:pPr>
      <w:rPr>
        <w:rFonts w:ascii="Times New Roman" w:hAnsi="Times New Roman" w:hint="default"/>
      </w:rPr>
    </w:lvl>
    <w:lvl w:ilvl="3" w:tplc="989AF6E8" w:tentative="1">
      <w:start w:val="1"/>
      <w:numFmt w:val="bullet"/>
      <w:lvlText w:val="•"/>
      <w:lvlJc w:val="left"/>
      <w:pPr>
        <w:tabs>
          <w:tab w:val="num" w:pos="2880"/>
        </w:tabs>
        <w:ind w:left="2880" w:hanging="360"/>
      </w:pPr>
      <w:rPr>
        <w:rFonts w:ascii="Times New Roman" w:hAnsi="Times New Roman" w:hint="default"/>
      </w:rPr>
    </w:lvl>
    <w:lvl w:ilvl="4" w:tplc="B24242E4" w:tentative="1">
      <w:start w:val="1"/>
      <w:numFmt w:val="bullet"/>
      <w:lvlText w:val="•"/>
      <w:lvlJc w:val="left"/>
      <w:pPr>
        <w:tabs>
          <w:tab w:val="num" w:pos="3600"/>
        </w:tabs>
        <w:ind w:left="3600" w:hanging="360"/>
      </w:pPr>
      <w:rPr>
        <w:rFonts w:ascii="Times New Roman" w:hAnsi="Times New Roman" w:hint="default"/>
      </w:rPr>
    </w:lvl>
    <w:lvl w:ilvl="5" w:tplc="AA5E7F02" w:tentative="1">
      <w:start w:val="1"/>
      <w:numFmt w:val="bullet"/>
      <w:lvlText w:val="•"/>
      <w:lvlJc w:val="left"/>
      <w:pPr>
        <w:tabs>
          <w:tab w:val="num" w:pos="4320"/>
        </w:tabs>
        <w:ind w:left="4320" w:hanging="360"/>
      </w:pPr>
      <w:rPr>
        <w:rFonts w:ascii="Times New Roman" w:hAnsi="Times New Roman" w:hint="default"/>
      </w:rPr>
    </w:lvl>
    <w:lvl w:ilvl="6" w:tplc="E1BA5700" w:tentative="1">
      <w:start w:val="1"/>
      <w:numFmt w:val="bullet"/>
      <w:lvlText w:val="•"/>
      <w:lvlJc w:val="left"/>
      <w:pPr>
        <w:tabs>
          <w:tab w:val="num" w:pos="5040"/>
        </w:tabs>
        <w:ind w:left="5040" w:hanging="360"/>
      </w:pPr>
      <w:rPr>
        <w:rFonts w:ascii="Times New Roman" w:hAnsi="Times New Roman" w:hint="default"/>
      </w:rPr>
    </w:lvl>
    <w:lvl w:ilvl="7" w:tplc="0EDA35D8" w:tentative="1">
      <w:start w:val="1"/>
      <w:numFmt w:val="bullet"/>
      <w:lvlText w:val="•"/>
      <w:lvlJc w:val="left"/>
      <w:pPr>
        <w:tabs>
          <w:tab w:val="num" w:pos="5760"/>
        </w:tabs>
        <w:ind w:left="5760" w:hanging="360"/>
      </w:pPr>
      <w:rPr>
        <w:rFonts w:ascii="Times New Roman" w:hAnsi="Times New Roman" w:hint="default"/>
      </w:rPr>
    </w:lvl>
    <w:lvl w:ilvl="8" w:tplc="1D989D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7C3BCA"/>
    <w:multiLevelType w:val="hybridMultilevel"/>
    <w:tmpl w:val="F0AE0952"/>
    <w:lvl w:ilvl="0" w:tplc="F4DC32DE">
      <w:start w:val="1"/>
      <w:numFmt w:val="bullet"/>
      <w:lvlText w:val="•"/>
      <w:lvlJc w:val="left"/>
      <w:pPr>
        <w:tabs>
          <w:tab w:val="num" w:pos="720"/>
        </w:tabs>
        <w:ind w:left="720" w:hanging="360"/>
      </w:pPr>
      <w:rPr>
        <w:rFonts w:ascii="Times New Roman" w:hAnsi="Times New Roman" w:hint="default"/>
      </w:rPr>
    </w:lvl>
    <w:lvl w:ilvl="1" w:tplc="BD887980" w:tentative="1">
      <w:start w:val="1"/>
      <w:numFmt w:val="bullet"/>
      <w:lvlText w:val="•"/>
      <w:lvlJc w:val="left"/>
      <w:pPr>
        <w:tabs>
          <w:tab w:val="num" w:pos="1440"/>
        </w:tabs>
        <w:ind w:left="1440" w:hanging="360"/>
      </w:pPr>
      <w:rPr>
        <w:rFonts w:ascii="Times New Roman" w:hAnsi="Times New Roman" w:hint="default"/>
      </w:rPr>
    </w:lvl>
    <w:lvl w:ilvl="2" w:tplc="CAA4A348" w:tentative="1">
      <w:start w:val="1"/>
      <w:numFmt w:val="bullet"/>
      <w:lvlText w:val="•"/>
      <w:lvlJc w:val="left"/>
      <w:pPr>
        <w:tabs>
          <w:tab w:val="num" w:pos="2160"/>
        </w:tabs>
        <w:ind w:left="2160" w:hanging="360"/>
      </w:pPr>
      <w:rPr>
        <w:rFonts w:ascii="Times New Roman" w:hAnsi="Times New Roman" w:hint="default"/>
      </w:rPr>
    </w:lvl>
    <w:lvl w:ilvl="3" w:tplc="96D88B6A" w:tentative="1">
      <w:start w:val="1"/>
      <w:numFmt w:val="bullet"/>
      <w:lvlText w:val="•"/>
      <w:lvlJc w:val="left"/>
      <w:pPr>
        <w:tabs>
          <w:tab w:val="num" w:pos="2880"/>
        </w:tabs>
        <w:ind w:left="2880" w:hanging="360"/>
      </w:pPr>
      <w:rPr>
        <w:rFonts w:ascii="Times New Roman" w:hAnsi="Times New Roman" w:hint="default"/>
      </w:rPr>
    </w:lvl>
    <w:lvl w:ilvl="4" w:tplc="D82CC00C" w:tentative="1">
      <w:start w:val="1"/>
      <w:numFmt w:val="bullet"/>
      <w:lvlText w:val="•"/>
      <w:lvlJc w:val="left"/>
      <w:pPr>
        <w:tabs>
          <w:tab w:val="num" w:pos="3600"/>
        </w:tabs>
        <w:ind w:left="3600" w:hanging="360"/>
      </w:pPr>
      <w:rPr>
        <w:rFonts w:ascii="Times New Roman" w:hAnsi="Times New Roman" w:hint="default"/>
      </w:rPr>
    </w:lvl>
    <w:lvl w:ilvl="5" w:tplc="35124814" w:tentative="1">
      <w:start w:val="1"/>
      <w:numFmt w:val="bullet"/>
      <w:lvlText w:val="•"/>
      <w:lvlJc w:val="left"/>
      <w:pPr>
        <w:tabs>
          <w:tab w:val="num" w:pos="4320"/>
        </w:tabs>
        <w:ind w:left="4320" w:hanging="360"/>
      </w:pPr>
      <w:rPr>
        <w:rFonts w:ascii="Times New Roman" w:hAnsi="Times New Roman" w:hint="default"/>
      </w:rPr>
    </w:lvl>
    <w:lvl w:ilvl="6" w:tplc="899EE328" w:tentative="1">
      <w:start w:val="1"/>
      <w:numFmt w:val="bullet"/>
      <w:lvlText w:val="•"/>
      <w:lvlJc w:val="left"/>
      <w:pPr>
        <w:tabs>
          <w:tab w:val="num" w:pos="5040"/>
        </w:tabs>
        <w:ind w:left="5040" w:hanging="360"/>
      </w:pPr>
      <w:rPr>
        <w:rFonts w:ascii="Times New Roman" w:hAnsi="Times New Roman" w:hint="default"/>
      </w:rPr>
    </w:lvl>
    <w:lvl w:ilvl="7" w:tplc="F8CA04F8" w:tentative="1">
      <w:start w:val="1"/>
      <w:numFmt w:val="bullet"/>
      <w:lvlText w:val="•"/>
      <w:lvlJc w:val="left"/>
      <w:pPr>
        <w:tabs>
          <w:tab w:val="num" w:pos="5760"/>
        </w:tabs>
        <w:ind w:left="5760" w:hanging="360"/>
      </w:pPr>
      <w:rPr>
        <w:rFonts w:ascii="Times New Roman" w:hAnsi="Times New Roman" w:hint="default"/>
      </w:rPr>
    </w:lvl>
    <w:lvl w:ilvl="8" w:tplc="049075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EE"/>
    <w:rsid w:val="000C1C93"/>
    <w:rsid w:val="000E077D"/>
    <w:rsid w:val="00136ACA"/>
    <w:rsid w:val="002500D3"/>
    <w:rsid w:val="002C5D5D"/>
    <w:rsid w:val="004636A1"/>
    <w:rsid w:val="004E1918"/>
    <w:rsid w:val="00551CCA"/>
    <w:rsid w:val="00616FB4"/>
    <w:rsid w:val="0062472E"/>
    <w:rsid w:val="006249EE"/>
    <w:rsid w:val="0064350C"/>
    <w:rsid w:val="00793D64"/>
    <w:rsid w:val="007A3098"/>
    <w:rsid w:val="007C0CCC"/>
    <w:rsid w:val="007D7156"/>
    <w:rsid w:val="007F761B"/>
    <w:rsid w:val="008472DC"/>
    <w:rsid w:val="00882BC9"/>
    <w:rsid w:val="00903A93"/>
    <w:rsid w:val="0094610A"/>
    <w:rsid w:val="00981011"/>
    <w:rsid w:val="00A22A25"/>
    <w:rsid w:val="00A52FA7"/>
    <w:rsid w:val="00BC4386"/>
    <w:rsid w:val="00BF249E"/>
    <w:rsid w:val="00D45526"/>
    <w:rsid w:val="00D86DB3"/>
    <w:rsid w:val="00E74297"/>
    <w:rsid w:val="00F55E88"/>
    <w:rsid w:val="00F737BA"/>
    <w:rsid w:val="00F97B2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B677"/>
  <w15:docId w15:val="{1822CE6C-D290-4219-99D7-649C2017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E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CCC"/>
    <w:pPr>
      <w:ind w:left="720"/>
      <w:contextualSpacing/>
    </w:pPr>
  </w:style>
  <w:style w:type="paragraph" w:styleId="Textodeglobo">
    <w:name w:val="Balloon Text"/>
    <w:basedOn w:val="Normal"/>
    <w:link w:val="TextodegloboCar"/>
    <w:uiPriority w:val="99"/>
    <w:semiHidden/>
    <w:unhideWhenUsed/>
    <w:rsid w:val="007F7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61B"/>
    <w:rPr>
      <w:rFonts w:ascii="Tahoma" w:hAnsi="Tahoma" w:cs="Tahoma"/>
      <w:sz w:val="16"/>
      <w:szCs w:val="16"/>
    </w:rPr>
  </w:style>
  <w:style w:type="paragraph" w:styleId="NormalWeb">
    <w:name w:val="Normal (Web)"/>
    <w:basedOn w:val="Normal"/>
    <w:uiPriority w:val="99"/>
    <w:semiHidden/>
    <w:unhideWhenUsed/>
    <w:rsid w:val="00BC438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5354">
      <w:bodyDiv w:val="1"/>
      <w:marLeft w:val="0"/>
      <w:marRight w:val="0"/>
      <w:marTop w:val="0"/>
      <w:marBottom w:val="0"/>
      <w:divBdr>
        <w:top w:val="none" w:sz="0" w:space="0" w:color="auto"/>
        <w:left w:val="none" w:sz="0" w:space="0" w:color="auto"/>
        <w:bottom w:val="none" w:sz="0" w:space="0" w:color="auto"/>
        <w:right w:val="none" w:sz="0" w:space="0" w:color="auto"/>
      </w:divBdr>
    </w:div>
    <w:div w:id="653459709">
      <w:bodyDiv w:val="1"/>
      <w:marLeft w:val="0"/>
      <w:marRight w:val="0"/>
      <w:marTop w:val="0"/>
      <w:marBottom w:val="0"/>
      <w:divBdr>
        <w:top w:val="none" w:sz="0" w:space="0" w:color="auto"/>
        <w:left w:val="none" w:sz="0" w:space="0" w:color="auto"/>
        <w:bottom w:val="none" w:sz="0" w:space="0" w:color="auto"/>
        <w:right w:val="none" w:sz="0" w:space="0" w:color="auto"/>
      </w:divBdr>
      <w:divsChild>
        <w:div w:id="2022075460">
          <w:marLeft w:val="547"/>
          <w:marRight w:val="0"/>
          <w:marTop w:val="0"/>
          <w:marBottom w:val="0"/>
          <w:divBdr>
            <w:top w:val="none" w:sz="0" w:space="0" w:color="auto"/>
            <w:left w:val="none" w:sz="0" w:space="0" w:color="auto"/>
            <w:bottom w:val="none" w:sz="0" w:space="0" w:color="auto"/>
            <w:right w:val="none" w:sz="0" w:space="0" w:color="auto"/>
          </w:divBdr>
        </w:div>
      </w:divsChild>
    </w:div>
    <w:div w:id="675234552">
      <w:bodyDiv w:val="1"/>
      <w:marLeft w:val="0"/>
      <w:marRight w:val="0"/>
      <w:marTop w:val="0"/>
      <w:marBottom w:val="0"/>
      <w:divBdr>
        <w:top w:val="none" w:sz="0" w:space="0" w:color="auto"/>
        <w:left w:val="none" w:sz="0" w:space="0" w:color="auto"/>
        <w:bottom w:val="none" w:sz="0" w:space="0" w:color="auto"/>
        <w:right w:val="none" w:sz="0" w:space="0" w:color="auto"/>
      </w:divBdr>
      <w:divsChild>
        <w:div w:id="1087385281">
          <w:marLeft w:val="547"/>
          <w:marRight w:val="0"/>
          <w:marTop w:val="0"/>
          <w:marBottom w:val="0"/>
          <w:divBdr>
            <w:top w:val="none" w:sz="0" w:space="0" w:color="auto"/>
            <w:left w:val="none" w:sz="0" w:space="0" w:color="auto"/>
            <w:bottom w:val="none" w:sz="0" w:space="0" w:color="auto"/>
            <w:right w:val="none" w:sz="0" w:space="0" w:color="auto"/>
          </w:divBdr>
        </w:div>
      </w:divsChild>
    </w:div>
    <w:div w:id="1458983485">
      <w:bodyDiv w:val="1"/>
      <w:marLeft w:val="0"/>
      <w:marRight w:val="0"/>
      <w:marTop w:val="0"/>
      <w:marBottom w:val="0"/>
      <w:divBdr>
        <w:top w:val="none" w:sz="0" w:space="0" w:color="auto"/>
        <w:left w:val="none" w:sz="0" w:space="0" w:color="auto"/>
        <w:bottom w:val="none" w:sz="0" w:space="0" w:color="auto"/>
        <w:right w:val="none" w:sz="0" w:space="0" w:color="auto"/>
      </w:divBdr>
    </w:div>
    <w:div w:id="1637560854">
      <w:bodyDiv w:val="1"/>
      <w:marLeft w:val="0"/>
      <w:marRight w:val="0"/>
      <w:marTop w:val="0"/>
      <w:marBottom w:val="0"/>
      <w:divBdr>
        <w:top w:val="none" w:sz="0" w:space="0" w:color="auto"/>
        <w:left w:val="none" w:sz="0" w:space="0" w:color="auto"/>
        <w:bottom w:val="none" w:sz="0" w:space="0" w:color="auto"/>
        <w:right w:val="none" w:sz="0" w:space="0" w:color="auto"/>
      </w:divBdr>
      <w:divsChild>
        <w:div w:id="813521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1273-BE94-4006-9943-53572551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Luis Israel Lacruz Gutierrez</cp:lastModifiedBy>
  <cp:revision>4</cp:revision>
  <dcterms:created xsi:type="dcterms:W3CDTF">2023-06-12T20:08:00Z</dcterms:created>
  <dcterms:modified xsi:type="dcterms:W3CDTF">2023-06-13T18:38:00Z</dcterms:modified>
</cp:coreProperties>
</file>