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ED4" w:rsidRDefault="00942ED4" w:rsidP="00942ED4">
      <w:pPr>
        <w:jc w:val="center"/>
      </w:pPr>
      <w:r>
        <w:rPr>
          <w:noProof/>
        </w:rPr>
        <w:drawing>
          <wp:anchor distT="0" distB="0" distL="114300" distR="114300" simplePos="0" relativeHeight="251658240" behindDoc="0" locked="0" layoutInCell="1" allowOverlap="1" wp14:anchorId="1760391A">
            <wp:simplePos x="0" y="0"/>
            <wp:positionH relativeFrom="column">
              <wp:posOffset>-531495</wp:posOffset>
            </wp:positionH>
            <wp:positionV relativeFrom="paragraph">
              <wp:posOffset>654685</wp:posOffset>
            </wp:positionV>
            <wp:extent cx="6510443" cy="1287780"/>
            <wp:effectExtent l="228600" t="228600" r="233680" b="2362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8282" t="31383" r="5227" b="38201"/>
                    <a:stretch/>
                  </pic:blipFill>
                  <pic:spPr bwMode="auto">
                    <a:xfrm>
                      <a:off x="0" y="0"/>
                      <a:ext cx="6510443" cy="128778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RELATORIA GRUPO #2 </w:t>
      </w:r>
    </w:p>
    <w:p w:rsidR="00942ED4" w:rsidRPr="00942ED4" w:rsidRDefault="00942ED4" w:rsidP="00942ED4"/>
    <w:p w:rsidR="00942ED4" w:rsidRPr="00942ED4" w:rsidRDefault="00942ED4" w:rsidP="00942ED4"/>
    <w:p w:rsidR="00942ED4" w:rsidRPr="00942ED4" w:rsidRDefault="00942ED4" w:rsidP="00942ED4"/>
    <w:p w:rsidR="00942ED4" w:rsidRPr="00942ED4" w:rsidRDefault="00942ED4" w:rsidP="00942ED4"/>
    <w:p w:rsidR="00942ED4" w:rsidRPr="00942ED4" w:rsidRDefault="00942ED4" w:rsidP="00942ED4"/>
    <w:p w:rsidR="00942ED4" w:rsidRPr="00942ED4" w:rsidRDefault="00942ED4" w:rsidP="00942ED4"/>
    <w:p w:rsidR="00942ED4" w:rsidRDefault="00942ED4" w:rsidP="00942ED4"/>
    <w:p w:rsidR="00942ED4" w:rsidRDefault="00942ED4" w:rsidP="00942ED4">
      <w:r>
        <w:t>INTEGRANTES:</w:t>
      </w:r>
    </w:p>
    <w:p w:rsidR="00942ED4" w:rsidRDefault="00942ED4" w:rsidP="00942ED4">
      <w:r>
        <w:t xml:space="preserve">Rafael </w:t>
      </w:r>
      <w:proofErr w:type="spellStart"/>
      <w:r>
        <w:t>Martinez</w:t>
      </w:r>
      <w:proofErr w:type="spellEnd"/>
    </w:p>
    <w:p w:rsidR="00942ED4" w:rsidRDefault="00942ED4" w:rsidP="00942ED4">
      <w:proofErr w:type="spellStart"/>
      <w:r>
        <w:t>Dorelis</w:t>
      </w:r>
      <w:proofErr w:type="spellEnd"/>
      <w:r>
        <w:t xml:space="preserve"> Colmenares</w:t>
      </w:r>
    </w:p>
    <w:p w:rsidR="00942ED4" w:rsidRDefault="00942ED4" w:rsidP="00942ED4">
      <w:r>
        <w:t xml:space="preserve">Pedro </w:t>
      </w:r>
      <w:proofErr w:type="spellStart"/>
      <w:r>
        <w:t>Griman</w:t>
      </w:r>
      <w:proofErr w:type="spellEnd"/>
      <w:r>
        <w:t>.</w:t>
      </w:r>
    </w:p>
    <w:p w:rsidR="00942ED4" w:rsidRDefault="00942ED4" w:rsidP="00942ED4"/>
    <w:p w:rsidR="00942ED4" w:rsidRDefault="00942ED4" w:rsidP="004B1BED">
      <w:pPr>
        <w:jc w:val="both"/>
      </w:pPr>
      <w:proofErr w:type="spellStart"/>
      <w:r>
        <w:t>Relatoria</w:t>
      </w:r>
      <w:proofErr w:type="spellEnd"/>
      <w:r>
        <w:t xml:space="preserve">: </w:t>
      </w:r>
    </w:p>
    <w:p w:rsidR="00942ED4" w:rsidRDefault="00942ED4" w:rsidP="004B1BED">
      <w:pPr>
        <w:jc w:val="both"/>
      </w:pPr>
      <w:r>
        <w:t xml:space="preserve">En este articulo </w:t>
      </w:r>
      <w:r w:rsidR="004B1BED">
        <w:t xml:space="preserve">al analizar las características basales de los grupos de estudios se evidencia </w:t>
      </w:r>
      <w:proofErr w:type="gramStart"/>
      <w:r w:rsidR="004B1BED">
        <w:t>importantes diferencia</w:t>
      </w:r>
      <w:proofErr w:type="gramEnd"/>
      <w:r w:rsidR="004B1BED">
        <w:t xml:space="preserve"> en variables que pueden en los puntos clínicos a evaluar, mostrando </w:t>
      </w:r>
      <w:proofErr w:type="spellStart"/>
      <w:r w:rsidR="004B1BED">
        <w:t>asi</w:t>
      </w:r>
      <w:proofErr w:type="spellEnd"/>
      <w:r w:rsidR="004B1BED">
        <w:t xml:space="preserve"> que son grupos difícil de comparar.</w:t>
      </w:r>
    </w:p>
    <w:p w:rsidR="004B1BED" w:rsidRDefault="004B1BED" w:rsidP="004B1BED">
      <w:pPr>
        <w:jc w:val="both"/>
      </w:pPr>
    </w:p>
    <w:p w:rsidR="004B1BED" w:rsidRDefault="004B1BED" w:rsidP="004B1BED">
      <w:pPr>
        <w:jc w:val="both"/>
      </w:pPr>
      <w:r>
        <w:t xml:space="preserve">Por otro </w:t>
      </w:r>
      <w:proofErr w:type="gramStart"/>
      <w:r>
        <w:t>lado</w:t>
      </w:r>
      <w:proofErr w:type="gramEnd"/>
      <w:r>
        <w:t xml:space="preserve"> se evidencia debilidad metodológica ya que al analizar el riesgo de aparición de puntos clínicos no se muestra estadístico de riesgo con intervalos de confianza en el reporte de tablas, necesarios para una lectura objetiva de resultados. </w:t>
      </w:r>
    </w:p>
    <w:p w:rsidR="004B1BED" w:rsidRDefault="004B1BED" w:rsidP="004B1BED">
      <w:pPr>
        <w:jc w:val="both"/>
      </w:pPr>
    </w:p>
    <w:p w:rsidR="004B1BED" w:rsidRPr="00942ED4" w:rsidRDefault="004B1BED" w:rsidP="004B1BED">
      <w:pPr>
        <w:jc w:val="both"/>
      </w:pPr>
      <w:r>
        <w:t xml:space="preserve">En función a las diferencias evidentes en grupos se propone realizar </w:t>
      </w:r>
      <w:proofErr w:type="spellStart"/>
      <w:r>
        <w:t>Propensity</w:t>
      </w:r>
      <w:proofErr w:type="spellEnd"/>
      <w:r>
        <w:t xml:space="preserve"> match score para realizar un análisis de riesgo mas acorde con grupos pareados con características basales similares. </w:t>
      </w:r>
      <w:bookmarkStart w:id="0" w:name="_GoBack"/>
      <w:bookmarkEnd w:id="0"/>
    </w:p>
    <w:sectPr w:rsidR="004B1BED" w:rsidRPr="00942E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D4"/>
    <w:rsid w:val="004B1BED"/>
    <w:rsid w:val="00942ED4"/>
    <w:rsid w:val="00E0558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7AA1"/>
  <w15:chartTrackingRefBased/>
  <w15:docId w15:val="{85B4713B-7439-4F13-B3DC-73F18B93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GRIMAN</dc:creator>
  <cp:keywords/>
  <dc:description/>
  <cp:lastModifiedBy>PEDRO GRIMAN</cp:lastModifiedBy>
  <cp:revision>2</cp:revision>
  <dcterms:created xsi:type="dcterms:W3CDTF">2018-08-03T00:24:00Z</dcterms:created>
  <dcterms:modified xsi:type="dcterms:W3CDTF">2018-08-03T00:41:00Z</dcterms:modified>
</cp:coreProperties>
</file>