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B5" w:rsidRPr="00837EDE" w:rsidRDefault="00AC7FA0" w:rsidP="00832DB5">
      <w:pPr>
        <w:pStyle w:val="Ttulo1"/>
        <w:shd w:val="clear" w:color="auto" w:fill="FFFFFF"/>
        <w:spacing w:before="0" w:line="240" w:lineRule="auto"/>
        <w:jc w:val="center"/>
        <w:textAlignment w:val="baseline"/>
        <w:rPr>
          <w:rStyle w:val="titledefault"/>
          <w:rFonts w:asciiTheme="minorHAnsi" w:hAnsiTheme="minorHAnsi"/>
          <w:bCs w:val="0"/>
          <w:color w:val="1A1A1A"/>
          <w:spacing w:val="-1"/>
          <w:sz w:val="20"/>
          <w:szCs w:val="20"/>
          <w:u w:val="single"/>
          <w:bdr w:val="none" w:sz="0" w:space="0" w:color="auto" w:frame="1"/>
          <w:lang w:val="en-US"/>
        </w:rPr>
      </w:pPr>
      <w:proofErr w:type="spellStart"/>
      <w:r w:rsidRPr="00837EDE">
        <w:rPr>
          <w:rStyle w:val="titledefault"/>
          <w:rFonts w:asciiTheme="minorHAnsi" w:hAnsiTheme="minorHAnsi"/>
          <w:bCs w:val="0"/>
          <w:color w:val="1A1A1A"/>
          <w:spacing w:val="-1"/>
          <w:sz w:val="20"/>
          <w:szCs w:val="20"/>
          <w:u w:val="single"/>
          <w:bdr w:val="none" w:sz="0" w:space="0" w:color="auto" w:frame="1"/>
          <w:lang w:val="en-US"/>
        </w:rPr>
        <w:t>Título</w:t>
      </w:r>
      <w:proofErr w:type="spellEnd"/>
      <w:r w:rsidRPr="00837EDE">
        <w:rPr>
          <w:rStyle w:val="titledefault"/>
          <w:rFonts w:asciiTheme="minorHAnsi" w:hAnsiTheme="minorHAnsi"/>
          <w:bCs w:val="0"/>
          <w:color w:val="1A1A1A"/>
          <w:spacing w:val="-1"/>
          <w:sz w:val="20"/>
          <w:szCs w:val="20"/>
          <w:u w:val="single"/>
          <w:bdr w:val="none" w:sz="0" w:space="0" w:color="auto" w:frame="1"/>
          <w:lang w:val="en-US"/>
        </w:rPr>
        <w:t xml:space="preserve"> de la </w:t>
      </w:r>
      <w:proofErr w:type="spellStart"/>
      <w:r w:rsidRPr="00837EDE">
        <w:rPr>
          <w:rStyle w:val="titledefault"/>
          <w:rFonts w:asciiTheme="minorHAnsi" w:hAnsiTheme="minorHAnsi"/>
          <w:bCs w:val="0"/>
          <w:color w:val="1A1A1A"/>
          <w:spacing w:val="-1"/>
          <w:sz w:val="20"/>
          <w:szCs w:val="20"/>
          <w:u w:val="single"/>
          <w:bdr w:val="none" w:sz="0" w:space="0" w:color="auto" w:frame="1"/>
          <w:lang w:val="en-US"/>
        </w:rPr>
        <w:t>ficha</w:t>
      </w:r>
      <w:proofErr w:type="spellEnd"/>
      <w:r w:rsidRPr="00837EDE">
        <w:rPr>
          <w:rStyle w:val="titledefault"/>
          <w:rFonts w:asciiTheme="minorHAnsi" w:hAnsiTheme="minorHAnsi"/>
          <w:bCs w:val="0"/>
          <w:color w:val="1A1A1A"/>
          <w:spacing w:val="-1"/>
          <w:sz w:val="20"/>
          <w:szCs w:val="20"/>
          <w:u w:val="single"/>
          <w:bdr w:val="none" w:sz="0" w:space="0" w:color="auto" w:frame="1"/>
          <w:lang w:val="en-US"/>
        </w:rPr>
        <w:t>:</w:t>
      </w:r>
    </w:p>
    <w:p w:rsidR="00832DB5" w:rsidRPr="00837EDE" w:rsidRDefault="00AC7FA0" w:rsidP="00AC7FA0">
      <w:pPr>
        <w:pStyle w:val="Ttulo1"/>
        <w:shd w:val="clear" w:color="auto" w:fill="FFFFFF"/>
        <w:spacing w:before="0" w:line="240" w:lineRule="auto"/>
        <w:textAlignment w:val="baseline"/>
        <w:rPr>
          <w:rStyle w:val="titledefault"/>
          <w:rFonts w:asciiTheme="minorHAnsi" w:hAnsiTheme="minorHAnsi"/>
          <w:bCs w:val="0"/>
          <w:color w:val="1A1A1A"/>
          <w:spacing w:val="-1"/>
          <w:sz w:val="20"/>
          <w:szCs w:val="20"/>
          <w:bdr w:val="none" w:sz="0" w:space="0" w:color="auto" w:frame="1"/>
          <w:lang w:val="en-US"/>
        </w:rPr>
      </w:pPr>
      <w:r w:rsidRPr="00837EDE">
        <w:rPr>
          <w:rStyle w:val="titledefault"/>
          <w:rFonts w:asciiTheme="minorHAnsi" w:hAnsiTheme="minorHAnsi"/>
          <w:bCs w:val="0"/>
          <w:color w:val="1A1A1A"/>
          <w:spacing w:val="-1"/>
          <w:sz w:val="20"/>
          <w:szCs w:val="20"/>
          <w:bdr w:val="none" w:sz="0" w:space="0" w:color="auto" w:frame="1"/>
          <w:lang w:val="en-US"/>
        </w:rPr>
        <w:t xml:space="preserve"> </w:t>
      </w:r>
    </w:p>
    <w:p w:rsidR="009635F8" w:rsidRPr="00837EDE" w:rsidRDefault="00AC7FA0" w:rsidP="00AC7FA0">
      <w:pPr>
        <w:pStyle w:val="Ttulo1"/>
        <w:shd w:val="clear" w:color="auto" w:fill="FFFFFF"/>
        <w:spacing w:before="0" w:line="240" w:lineRule="auto"/>
        <w:textAlignment w:val="baseline"/>
        <w:rPr>
          <w:rFonts w:asciiTheme="minorHAnsi" w:hAnsiTheme="minorHAnsi"/>
          <w:bCs w:val="0"/>
          <w:color w:val="1A1A1A"/>
          <w:spacing w:val="-1"/>
          <w:sz w:val="20"/>
          <w:szCs w:val="20"/>
          <w:lang w:val="en-US"/>
        </w:rPr>
      </w:pPr>
      <w:r w:rsidRPr="00837EDE">
        <w:rPr>
          <w:rStyle w:val="titledefault"/>
          <w:rFonts w:asciiTheme="minorHAnsi" w:hAnsiTheme="minorHAnsi"/>
          <w:b w:val="0"/>
          <w:bCs w:val="0"/>
          <w:color w:val="1A1A1A"/>
          <w:spacing w:val="-1"/>
          <w:sz w:val="20"/>
          <w:szCs w:val="20"/>
          <w:bdr w:val="none" w:sz="0" w:space="0" w:color="auto" w:frame="1"/>
          <w:lang w:val="en-US"/>
        </w:rPr>
        <w:t>Intensive Lipid Lowering with Atorvastatin in Patients with Stable Coronary Disease, the TNT study.</w:t>
      </w:r>
      <w:r w:rsidR="00847276" w:rsidRPr="00837EDE">
        <w:rPr>
          <w:rStyle w:val="titledefault"/>
          <w:rFonts w:asciiTheme="minorHAnsi" w:hAnsiTheme="minorHAnsi"/>
          <w:b w:val="0"/>
          <w:bCs w:val="0"/>
          <w:color w:val="1A1A1A"/>
          <w:spacing w:val="-1"/>
          <w:sz w:val="20"/>
          <w:szCs w:val="20"/>
          <w:bdr w:val="none" w:sz="0" w:space="0" w:color="auto" w:frame="1"/>
          <w:lang w:val="en-US"/>
        </w:rPr>
        <w:t xml:space="preserve"> </w:t>
      </w:r>
      <w:r w:rsidR="00847276" w:rsidRPr="00837EDE">
        <w:rPr>
          <w:rFonts w:asciiTheme="minorHAnsi" w:hAnsiTheme="minorHAnsi"/>
          <w:b w:val="0"/>
          <w:bCs w:val="0"/>
          <w:i/>
          <w:iCs/>
          <w:color w:val="1A1A1A"/>
          <w:spacing w:val="-1"/>
          <w:sz w:val="20"/>
          <w:szCs w:val="20"/>
          <w:bdr w:val="none" w:sz="0" w:space="0" w:color="auto" w:frame="1"/>
          <w:lang w:val="es-ES"/>
        </w:rPr>
        <w:t xml:space="preserve">John C. La Rosa et al. N </w:t>
      </w:r>
      <w:proofErr w:type="spellStart"/>
      <w:r w:rsidR="00847276" w:rsidRPr="00837EDE">
        <w:rPr>
          <w:rFonts w:asciiTheme="minorHAnsi" w:hAnsiTheme="minorHAnsi"/>
          <w:b w:val="0"/>
          <w:bCs w:val="0"/>
          <w:i/>
          <w:iCs/>
          <w:color w:val="1A1A1A"/>
          <w:spacing w:val="-1"/>
          <w:sz w:val="20"/>
          <w:szCs w:val="20"/>
          <w:bdr w:val="none" w:sz="0" w:space="0" w:color="auto" w:frame="1"/>
          <w:lang w:val="es-ES"/>
        </w:rPr>
        <w:t>Engl</w:t>
      </w:r>
      <w:proofErr w:type="spellEnd"/>
      <w:r w:rsidR="00847276" w:rsidRPr="00837EDE">
        <w:rPr>
          <w:rFonts w:asciiTheme="minorHAnsi" w:hAnsiTheme="minorHAnsi"/>
          <w:b w:val="0"/>
          <w:bCs w:val="0"/>
          <w:i/>
          <w:iCs/>
          <w:color w:val="1A1A1A"/>
          <w:spacing w:val="-1"/>
          <w:sz w:val="20"/>
          <w:szCs w:val="20"/>
          <w:bdr w:val="none" w:sz="0" w:space="0" w:color="auto" w:frame="1"/>
          <w:lang w:val="es-ES"/>
        </w:rPr>
        <w:t xml:space="preserve"> J </w:t>
      </w:r>
      <w:proofErr w:type="spellStart"/>
      <w:r w:rsidR="00847276" w:rsidRPr="00837EDE">
        <w:rPr>
          <w:rFonts w:asciiTheme="minorHAnsi" w:hAnsiTheme="minorHAnsi"/>
          <w:b w:val="0"/>
          <w:bCs w:val="0"/>
          <w:i/>
          <w:iCs/>
          <w:color w:val="1A1A1A"/>
          <w:spacing w:val="-1"/>
          <w:sz w:val="20"/>
          <w:szCs w:val="20"/>
          <w:bdr w:val="none" w:sz="0" w:space="0" w:color="auto" w:frame="1"/>
          <w:lang w:val="es-ES"/>
        </w:rPr>
        <w:t>Med</w:t>
      </w:r>
      <w:proofErr w:type="spellEnd"/>
      <w:r w:rsidR="00847276" w:rsidRPr="00837EDE">
        <w:rPr>
          <w:rFonts w:asciiTheme="minorHAnsi" w:hAnsiTheme="minorHAnsi"/>
          <w:b w:val="0"/>
          <w:bCs w:val="0"/>
          <w:i/>
          <w:iCs/>
          <w:color w:val="1A1A1A"/>
          <w:spacing w:val="-1"/>
          <w:sz w:val="20"/>
          <w:szCs w:val="20"/>
          <w:bdr w:val="none" w:sz="0" w:space="0" w:color="auto" w:frame="1"/>
          <w:lang w:val="es-ES"/>
        </w:rPr>
        <w:t xml:space="preserve"> 2005</w:t>
      </w:r>
      <w:proofErr w:type="gramStart"/>
      <w:r w:rsidR="00847276" w:rsidRPr="00837EDE">
        <w:rPr>
          <w:rFonts w:asciiTheme="minorHAnsi" w:hAnsiTheme="minorHAnsi"/>
          <w:b w:val="0"/>
          <w:bCs w:val="0"/>
          <w:i/>
          <w:iCs/>
          <w:color w:val="1A1A1A"/>
          <w:spacing w:val="-1"/>
          <w:sz w:val="20"/>
          <w:szCs w:val="20"/>
          <w:bdr w:val="none" w:sz="0" w:space="0" w:color="auto" w:frame="1"/>
          <w:lang w:val="es-ES"/>
        </w:rPr>
        <w:t>;352:1425</w:t>
      </w:r>
      <w:proofErr w:type="gramEnd"/>
      <w:r w:rsidR="00847276" w:rsidRPr="00837EDE">
        <w:rPr>
          <w:rFonts w:asciiTheme="minorHAnsi" w:hAnsiTheme="minorHAnsi"/>
          <w:b w:val="0"/>
          <w:bCs w:val="0"/>
          <w:i/>
          <w:iCs/>
          <w:color w:val="1A1A1A"/>
          <w:spacing w:val="-1"/>
          <w:sz w:val="20"/>
          <w:szCs w:val="20"/>
          <w:bdr w:val="none" w:sz="0" w:space="0" w:color="auto" w:frame="1"/>
          <w:lang w:val="es-ES"/>
        </w:rPr>
        <w:t xml:space="preserve">-35 </w:t>
      </w:r>
    </w:p>
    <w:p w:rsidR="00832DB5" w:rsidRPr="00837EDE" w:rsidRDefault="00832DB5" w:rsidP="00AC7FA0">
      <w:pPr>
        <w:spacing w:after="0" w:line="240" w:lineRule="auto"/>
        <w:jc w:val="both"/>
        <w:rPr>
          <w:rFonts w:cs="Aharoni"/>
          <w:sz w:val="20"/>
          <w:szCs w:val="20"/>
        </w:rPr>
      </w:pPr>
    </w:p>
    <w:p w:rsidR="00635FA2" w:rsidRPr="00837EDE" w:rsidRDefault="00832DB5" w:rsidP="00AC7FA0">
      <w:pPr>
        <w:spacing w:after="0" w:line="240" w:lineRule="auto"/>
        <w:jc w:val="both"/>
        <w:rPr>
          <w:rFonts w:cs="Aharoni"/>
          <w:sz w:val="20"/>
          <w:szCs w:val="20"/>
        </w:rPr>
      </w:pPr>
      <w:r w:rsidRPr="00837EDE">
        <w:rPr>
          <w:rFonts w:cs="Aharoni"/>
          <w:sz w:val="20"/>
          <w:szCs w:val="20"/>
        </w:rPr>
        <w:t>(</w:t>
      </w:r>
      <w:r w:rsidR="00AC7FA0" w:rsidRPr="00837EDE">
        <w:rPr>
          <w:rFonts w:cs="Aharoni"/>
          <w:sz w:val="20"/>
          <w:szCs w:val="20"/>
        </w:rPr>
        <w:t>Revisada</w:t>
      </w:r>
      <w:r w:rsidR="00847276" w:rsidRPr="00837EDE">
        <w:rPr>
          <w:rFonts w:cs="Aharoni"/>
          <w:sz w:val="20"/>
          <w:szCs w:val="20"/>
        </w:rPr>
        <w:t xml:space="preserve"> el</w:t>
      </w:r>
      <w:r w:rsidR="00AC7FA0" w:rsidRPr="00837EDE">
        <w:rPr>
          <w:rFonts w:cs="Aharoni"/>
          <w:sz w:val="20"/>
          <w:szCs w:val="20"/>
        </w:rPr>
        <w:t xml:space="preserve"> 25/02/2019</w:t>
      </w:r>
      <w:r w:rsidRPr="00837EDE">
        <w:rPr>
          <w:rFonts w:cs="Aharoni"/>
          <w:sz w:val="20"/>
          <w:szCs w:val="20"/>
        </w:rPr>
        <w:t>)</w:t>
      </w:r>
    </w:p>
    <w:p w:rsidR="00F12F4C" w:rsidRPr="00837EDE" w:rsidRDefault="00F12F4C" w:rsidP="00AC7FA0">
      <w:pPr>
        <w:spacing w:after="0" w:line="240" w:lineRule="auto"/>
        <w:jc w:val="both"/>
        <w:rPr>
          <w:rFonts w:cs="Aharoni"/>
          <w:b/>
          <w:sz w:val="20"/>
          <w:szCs w:val="20"/>
        </w:rPr>
      </w:pPr>
    </w:p>
    <w:p w:rsidR="00196A24" w:rsidRPr="00837EDE" w:rsidRDefault="00196A24" w:rsidP="00AC7FA0">
      <w:pPr>
        <w:spacing w:after="0" w:line="240" w:lineRule="auto"/>
        <w:jc w:val="both"/>
        <w:rPr>
          <w:rFonts w:cs="Aharoni"/>
          <w:sz w:val="20"/>
          <w:szCs w:val="20"/>
        </w:rPr>
      </w:pPr>
      <w:r w:rsidRPr="00837EDE">
        <w:rPr>
          <w:rFonts w:cs="Aharoni"/>
          <w:b/>
          <w:sz w:val="20"/>
          <w:szCs w:val="20"/>
        </w:rPr>
        <w:t>Integrantes</w:t>
      </w:r>
      <w:r w:rsidR="00AC7FA0" w:rsidRPr="00837EDE">
        <w:rPr>
          <w:rFonts w:cs="Aharoni"/>
          <w:b/>
          <w:sz w:val="20"/>
          <w:szCs w:val="20"/>
        </w:rPr>
        <w:t xml:space="preserve"> de Grupo de Ficha 6:</w:t>
      </w:r>
    </w:p>
    <w:p w:rsidR="00635FA2" w:rsidRPr="00837EDE" w:rsidRDefault="00635FA2" w:rsidP="00196A24">
      <w:pPr>
        <w:pStyle w:val="Prrafodelista"/>
        <w:numPr>
          <w:ilvl w:val="0"/>
          <w:numId w:val="1"/>
        </w:numPr>
        <w:spacing w:after="0" w:line="240" w:lineRule="auto"/>
        <w:jc w:val="both"/>
        <w:rPr>
          <w:rFonts w:cs="Aharoni"/>
          <w:sz w:val="20"/>
          <w:szCs w:val="20"/>
        </w:rPr>
      </w:pPr>
      <w:r w:rsidRPr="00837EDE">
        <w:rPr>
          <w:rFonts w:cs="Aharoni"/>
          <w:sz w:val="20"/>
          <w:szCs w:val="20"/>
        </w:rPr>
        <w:t xml:space="preserve">Irvin </w:t>
      </w:r>
      <w:r w:rsidR="00AF22CF" w:rsidRPr="00837EDE">
        <w:rPr>
          <w:rFonts w:cs="Aharoni"/>
          <w:sz w:val="20"/>
          <w:szCs w:val="20"/>
        </w:rPr>
        <w:t>Terán (R</w:t>
      </w:r>
      <w:r w:rsidR="00AC7FA0" w:rsidRPr="00837EDE">
        <w:rPr>
          <w:rFonts w:cs="Aharoni"/>
          <w:sz w:val="20"/>
          <w:szCs w:val="20"/>
        </w:rPr>
        <w:t>3</w:t>
      </w:r>
      <w:r w:rsidRPr="00837EDE">
        <w:rPr>
          <w:rFonts w:cs="Aharoni"/>
          <w:sz w:val="20"/>
          <w:szCs w:val="20"/>
        </w:rPr>
        <w:t>)</w:t>
      </w:r>
      <w:r w:rsidR="00AC7FA0" w:rsidRPr="00837EDE">
        <w:rPr>
          <w:rFonts w:cs="Aharoni"/>
          <w:sz w:val="20"/>
          <w:szCs w:val="20"/>
        </w:rPr>
        <w:t xml:space="preserve"> Ponente</w:t>
      </w:r>
    </w:p>
    <w:p w:rsidR="00AF22CF" w:rsidRPr="00837EDE" w:rsidRDefault="00AC7FA0" w:rsidP="00AF22CF">
      <w:pPr>
        <w:pStyle w:val="Prrafodelista"/>
        <w:numPr>
          <w:ilvl w:val="0"/>
          <w:numId w:val="1"/>
        </w:numPr>
        <w:spacing w:after="0" w:line="240" w:lineRule="auto"/>
        <w:jc w:val="both"/>
        <w:rPr>
          <w:rFonts w:cs="Aharoni"/>
          <w:sz w:val="20"/>
          <w:szCs w:val="20"/>
        </w:rPr>
      </w:pPr>
      <w:r w:rsidRPr="00837EDE">
        <w:rPr>
          <w:rFonts w:cs="Aharoni"/>
          <w:sz w:val="20"/>
          <w:szCs w:val="20"/>
        </w:rPr>
        <w:t>Joel Juárez (R2</w:t>
      </w:r>
      <w:r w:rsidR="00AF22CF" w:rsidRPr="00837EDE">
        <w:rPr>
          <w:rFonts w:cs="Aharoni"/>
          <w:sz w:val="20"/>
          <w:szCs w:val="20"/>
        </w:rPr>
        <w:t xml:space="preserve">) </w:t>
      </w:r>
      <w:r w:rsidRPr="00837EDE">
        <w:rPr>
          <w:rFonts w:cs="Aharoni"/>
          <w:sz w:val="20"/>
          <w:szCs w:val="20"/>
        </w:rPr>
        <w:t>Relator</w:t>
      </w:r>
    </w:p>
    <w:p w:rsidR="00AF22CF" w:rsidRPr="00837EDE" w:rsidRDefault="00AC7FA0" w:rsidP="00196A24">
      <w:pPr>
        <w:pStyle w:val="Prrafodelista"/>
        <w:numPr>
          <w:ilvl w:val="0"/>
          <w:numId w:val="1"/>
        </w:numPr>
        <w:spacing w:after="0" w:line="240" w:lineRule="auto"/>
        <w:jc w:val="both"/>
        <w:rPr>
          <w:rFonts w:cs="Aharoni"/>
          <w:sz w:val="20"/>
          <w:szCs w:val="20"/>
        </w:rPr>
      </w:pPr>
      <w:r w:rsidRPr="00837EDE">
        <w:rPr>
          <w:rFonts w:cs="Aharoni"/>
          <w:sz w:val="20"/>
          <w:szCs w:val="20"/>
        </w:rPr>
        <w:t xml:space="preserve">María </w:t>
      </w:r>
      <w:proofErr w:type="spellStart"/>
      <w:r w:rsidRPr="00837EDE">
        <w:rPr>
          <w:rFonts w:cs="Aharoni"/>
          <w:sz w:val="20"/>
          <w:szCs w:val="20"/>
        </w:rPr>
        <w:t>Caon</w:t>
      </w:r>
      <w:proofErr w:type="spellEnd"/>
      <w:r w:rsidRPr="00837EDE">
        <w:rPr>
          <w:rFonts w:cs="Aharoni"/>
          <w:sz w:val="20"/>
          <w:szCs w:val="20"/>
        </w:rPr>
        <w:t xml:space="preserve"> (R2</w:t>
      </w:r>
      <w:r w:rsidR="00AF22CF" w:rsidRPr="00837EDE">
        <w:rPr>
          <w:rFonts w:cs="Aharoni"/>
          <w:sz w:val="20"/>
          <w:szCs w:val="20"/>
        </w:rPr>
        <w:t>)</w:t>
      </w:r>
    </w:p>
    <w:p w:rsidR="00AC7FA0" w:rsidRPr="00837EDE" w:rsidRDefault="00AC7FA0" w:rsidP="00196A24">
      <w:pPr>
        <w:pStyle w:val="Prrafodelista"/>
        <w:numPr>
          <w:ilvl w:val="0"/>
          <w:numId w:val="1"/>
        </w:numPr>
        <w:spacing w:after="0" w:line="240" w:lineRule="auto"/>
        <w:jc w:val="both"/>
        <w:rPr>
          <w:rFonts w:cs="Aharoni"/>
          <w:sz w:val="20"/>
          <w:szCs w:val="20"/>
        </w:rPr>
      </w:pPr>
      <w:r w:rsidRPr="00837EDE">
        <w:rPr>
          <w:rFonts w:cs="Aharoni"/>
          <w:sz w:val="20"/>
          <w:szCs w:val="20"/>
        </w:rPr>
        <w:t xml:space="preserve">Leocadia </w:t>
      </w:r>
      <w:proofErr w:type="spellStart"/>
      <w:r w:rsidRPr="00837EDE">
        <w:rPr>
          <w:rFonts w:cs="Aharoni"/>
          <w:sz w:val="20"/>
          <w:szCs w:val="20"/>
        </w:rPr>
        <w:t>Altuna</w:t>
      </w:r>
      <w:proofErr w:type="spellEnd"/>
      <w:r w:rsidRPr="00837EDE">
        <w:rPr>
          <w:rFonts w:cs="Aharoni"/>
          <w:sz w:val="20"/>
          <w:szCs w:val="20"/>
        </w:rPr>
        <w:t xml:space="preserve"> (R1)</w:t>
      </w:r>
    </w:p>
    <w:p w:rsidR="00196A24" w:rsidRPr="00837EDE" w:rsidRDefault="00196A24" w:rsidP="00196A24">
      <w:pPr>
        <w:pStyle w:val="Prrafodelista"/>
        <w:spacing w:after="0" w:line="240" w:lineRule="auto"/>
        <w:jc w:val="both"/>
        <w:rPr>
          <w:rFonts w:cs="Aharoni"/>
          <w:b/>
          <w:sz w:val="20"/>
          <w:szCs w:val="20"/>
        </w:rPr>
      </w:pPr>
    </w:p>
    <w:p w:rsidR="00196A24" w:rsidRPr="00837EDE" w:rsidRDefault="00196A24" w:rsidP="00847276">
      <w:pPr>
        <w:jc w:val="center"/>
        <w:rPr>
          <w:rFonts w:cs="Aharoni"/>
          <w:b/>
          <w:sz w:val="20"/>
          <w:szCs w:val="20"/>
          <w:u w:val="single"/>
        </w:rPr>
      </w:pPr>
      <w:r w:rsidRPr="00837EDE">
        <w:rPr>
          <w:rFonts w:cs="Aharoni"/>
          <w:b/>
          <w:sz w:val="20"/>
          <w:szCs w:val="20"/>
          <w:u w:val="single"/>
        </w:rPr>
        <w:t>Pregunta que motivo la sesión de Cardiología Basada en Evidencia:</w:t>
      </w:r>
    </w:p>
    <w:p w:rsidR="00AC7FA0" w:rsidRPr="00837EDE" w:rsidRDefault="00AC7FA0" w:rsidP="00AC7FA0">
      <w:pPr>
        <w:spacing w:after="0" w:line="240" w:lineRule="auto"/>
        <w:jc w:val="both"/>
        <w:rPr>
          <w:rFonts w:cs="Aharoni"/>
          <w:bCs/>
          <w:sz w:val="20"/>
          <w:szCs w:val="20"/>
          <w:lang w:val="es-VE"/>
        </w:rPr>
      </w:pPr>
      <w:r w:rsidRPr="00837EDE">
        <w:rPr>
          <w:rFonts w:cs="Aharoni"/>
          <w:bCs/>
          <w:sz w:val="20"/>
          <w:szCs w:val="20"/>
          <w:lang w:val="es-VE"/>
        </w:rPr>
        <w:t xml:space="preserve">¿Cuál es la eficacia y seguridad del uso de </w:t>
      </w:r>
      <w:proofErr w:type="spellStart"/>
      <w:r w:rsidRPr="00837EDE">
        <w:rPr>
          <w:rFonts w:cs="Aharoni"/>
          <w:bCs/>
          <w:sz w:val="20"/>
          <w:szCs w:val="20"/>
          <w:lang w:val="es-VE"/>
        </w:rPr>
        <w:t>estatinas</w:t>
      </w:r>
      <w:proofErr w:type="spellEnd"/>
      <w:r w:rsidRPr="00837EDE">
        <w:rPr>
          <w:rFonts w:cs="Aharoni"/>
          <w:bCs/>
          <w:sz w:val="20"/>
          <w:szCs w:val="20"/>
          <w:lang w:val="es-VE"/>
        </w:rPr>
        <w:t xml:space="preserve"> a dosis altas en pacientes con Síndrome Coronario Agudo? </w:t>
      </w:r>
    </w:p>
    <w:p w:rsidR="009635F8" w:rsidRPr="00837EDE" w:rsidRDefault="009635F8" w:rsidP="009635F8">
      <w:pPr>
        <w:spacing w:after="0" w:line="240" w:lineRule="auto"/>
        <w:jc w:val="both"/>
        <w:rPr>
          <w:rFonts w:cs="Aharoni"/>
          <w:sz w:val="20"/>
          <w:szCs w:val="20"/>
          <w:lang w:val="es-VE"/>
        </w:rPr>
      </w:pPr>
    </w:p>
    <w:p w:rsidR="003F48A3" w:rsidRPr="00837EDE" w:rsidRDefault="003F48A3" w:rsidP="00D243B3">
      <w:pPr>
        <w:jc w:val="both"/>
        <w:rPr>
          <w:sz w:val="20"/>
          <w:szCs w:val="20"/>
          <w:shd w:val="clear" w:color="auto" w:fill="FFFFFF"/>
        </w:rPr>
      </w:pPr>
      <w:r w:rsidRPr="00837EDE">
        <w:rPr>
          <w:sz w:val="20"/>
          <w:szCs w:val="20"/>
          <w:shd w:val="clear" w:color="auto" w:fill="FFFFFF"/>
        </w:rPr>
        <w:t>Ensayos anteriores han demostrado que reducir los niveles de colesterol de lipoproteínas de baja densidad (LDL) por debajo de los niveles actualmente recomendados es beneficioso en pacientes con síndromes coronarios agudos. </w:t>
      </w:r>
      <w:r w:rsidR="00F12F4C" w:rsidRPr="00837EDE">
        <w:rPr>
          <w:sz w:val="20"/>
          <w:szCs w:val="20"/>
          <w:shd w:val="clear" w:color="auto" w:fill="FFFFFF"/>
        </w:rPr>
        <w:t>Sin embargo en este ensayo se evaluó</w:t>
      </w:r>
      <w:r w:rsidRPr="00837EDE">
        <w:rPr>
          <w:sz w:val="20"/>
          <w:szCs w:val="20"/>
          <w:shd w:val="clear" w:color="auto" w:fill="FFFFFF"/>
        </w:rPr>
        <w:t xml:space="preserve"> prospectivamente la eficacia y seguridad de reducir los niveles de colesterol LDL por debajo de 100 mg por decilitro (2,6 </w:t>
      </w:r>
      <w:proofErr w:type="spellStart"/>
      <w:r w:rsidRPr="00837EDE">
        <w:rPr>
          <w:sz w:val="20"/>
          <w:szCs w:val="20"/>
          <w:shd w:val="clear" w:color="auto" w:fill="FFFFFF"/>
        </w:rPr>
        <w:t>mmol</w:t>
      </w:r>
      <w:proofErr w:type="spellEnd"/>
      <w:r w:rsidRPr="00837EDE">
        <w:rPr>
          <w:sz w:val="20"/>
          <w:szCs w:val="20"/>
          <w:shd w:val="clear" w:color="auto" w:fill="FFFFFF"/>
        </w:rPr>
        <w:t xml:space="preserve"> por litro) en pacientes con en</w:t>
      </w:r>
      <w:r w:rsidR="00F12F4C" w:rsidRPr="00837EDE">
        <w:rPr>
          <w:sz w:val="20"/>
          <w:szCs w:val="20"/>
          <w:shd w:val="clear" w:color="auto" w:fill="FFFFFF"/>
        </w:rPr>
        <w:t>fermedad coronaria estable</w:t>
      </w:r>
      <w:r w:rsidRPr="00837EDE">
        <w:rPr>
          <w:sz w:val="20"/>
          <w:szCs w:val="20"/>
          <w:shd w:val="clear" w:color="auto" w:fill="FFFFFF"/>
        </w:rPr>
        <w:t>.</w:t>
      </w:r>
    </w:p>
    <w:p w:rsidR="003F48A3" w:rsidRPr="00837EDE" w:rsidRDefault="003F48A3" w:rsidP="00D243B3">
      <w:pPr>
        <w:jc w:val="both"/>
        <w:rPr>
          <w:sz w:val="29"/>
          <w:szCs w:val="29"/>
          <w:shd w:val="clear" w:color="auto" w:fill="FFFFFF"/>
        </w:rPr>
      </w:pPr>
      <w:r w:rsidRPr="00837EDE">
        <w:rPr>
          <w:sz w:val="20"/>
          <w:szCs w:val="20"/>
          <w:shd w:val="clear" w:color="auto" w:fill="FFFFFF"/>
        </w:rPr>
        <w:t>Un total de 10,</w:t>
      </w:r>
      <w:r w:rsidR="00F12F4C" w:rsidRPr="00837EDE">
        <w:rPr>
          <w:sz w:val="20"/>
          <w:szCs w:val="20"/>
          <w:shd w:val="clear" w:color="auto" w:fill="FFFFFF"/>
        </w:rPr>
        <w:t xml:space="preserve">001 pacientes con cardiopatía isquémica estable clínicamente evidente y niveles de LDL </w:t>
      </w:r>
      <w:r w:rsidRPr="00837EDE">
        <w:rPr>
          <w:sz w:val="20"/>
          <w:szCs w:val="20"/>
          <w:shd w:val="clear" w:color="auto" w:fill="FFFFFF"/>
        </w:rPr>
        <w:t xml:space="preserve"> menores de 130 mg por decilitro (3,4 </w:t>
      </w:r>
      <w:proofErr w:type="spellStart"/>
      <w:r w:rsidRPr="00837EDE">
        <w:rPr>
          <w:sz w:val="20"/>
          <w:szCs w:val="20"/>
          <w:shd w:val="clear" w:color="auto" w:fill="FFFFFF"/>
        </w:rPr>
        <w:t>mmol</w:t>
      </w:r>
      <w:proofErr w:type="spellEnd"/>
      <w:r w:rsidRPr="00837EDE">
        <w:rPr>
          <w:sz w:val="20"/>
          <w:szCs w:val="20"/>
          <w:shd w:val="clear" w:color="auto" w:fill="FFFFFF"/>
        </w:rPr>
        <w:t xml:space="preserve"> por litro) fueron asignados</w:t>
      </w:r>
      <w:r w:rsidR="00F12F4C" w:rsidRPr="00837EDE">
        <w:rPr>
          <w:sz w:val="20"/>
          <w:szCs w:val="20"/>
          <w:shd w:val="clear" w:color="auto" w:fill="FFFFFF"/>
        </w:rPr>
        <w:t xml:space="preserve"> al azar a terapia doble ciego en el cual</w:t>
      </w:r>
      <w:r w:rsidRPr="00837EDE">
        <w:rPr>
          <w:sz w:val="20"/>
          <w:szCs w:val="20"/>
          <w:shd w:val="clear" w:color="auto" w:fill="FFFFFF"/>
        </w:rPr>
        <w:t xml:space="preserve"> recibieron 10 mg </w:t>
      </w:r>
      <w:r w:rsidR="00F12F4C" w:rsidRPr="00837EDE">
        <w:rPr>
          <w:sz w:val="20"/>
          <w:szCs w:val="20"/>
          <w:shd w:val="clear" w:color="auto" w:fill="FFFFFF"/>
        </w:rPr>
        <w:t xml:space="preserve">u 80 mg de </w:t>
      </w:r>
      <w:proofErr w:type="spellStart"/>
      <w:r w:rsidR="00F12F4C" w:rsidRPr="00837EDE">
        <w:rPr>
          <w:sz w:val="20"/>
          <w:szCs w:val="20"/>
          <w:shd w:val="clear" w:color="auto" w:fill="FFFFFF"/>
        </w:rPr>
        <w:t>atorvastatina</w:t>
      </w:r>
      <w:proofErr w:type="spellEnd"/>
      <w:r w:rsidR="00F12F4C" w:rsidRPr="00837EDE">
        <w:rPr>
          <w:sz w:val="20"/>
          <w:szCs w:val="20"/>
          <w:shd w:val="clear" w:color="auto" w:fill="FFFFFF"/>
        </w:rPr>
        <w:t xml:space="preserve"> diario</w:t>
      </w:r>
      <w:r w:rsidRPr="00837EDE">
        <w:rPr>
          <w:sz w:val="20"/>
          <w:szCs w:val="20"/>
          <w:shd w:val="clear" w:color="auto" w:fill="FFFFFF"/>
        </w:rPr>
        <w:t xml:space="preserve">. Los pacientes fueron seguidos durante una mediana de 4,9 años. El punto final primario fue la aparición de un primer </w:t>
      </w:r>
      <w:r w:rsidR="00F12F4C" w:rsidRPr="00837EDE">
        <w:rPr>
          <w:sz w:val="20"/>
          <w:szCs w:val="20"/>
          <w:shd w:val="clear" w:color="auto" w:fill="FFFFFF"/>
        </w:rPr>
        <w:t xml:space="preserve">evento cardiovascular mayor, definido como muerte por cardiopatía </w:t>
      </w:r>
      <w:proofErr w:type="spellStart"/>
      <w:r w:rsidR="00F12F4C" w:rsidRPr="00837EDE">
        <w:rPr>
          <w:sz w:val="20"/>
          <w:szCs w:val="20"/>
          <w:shd w:val="clear" w:color="auto" w:fill="FFFFFF"/>
        </w:rPr>
        <w:t>isquemica</w:t>
      </w:r>
      <w:proofErr w:type="spellEnd"/>
      <w:r w:rsidRPr="00837EDE">
        <w:rPr>
          <w:sz w:val="20"/>
          <w:szCs w:val="20"/>
          <w:shd w:val="clear" w:color="auto" w:fill="FFFFFF"/>
        </w:rPr>
        <w:t>, infarto de miocardio no fatal no relacionado con el procedimiento, resucitación después de un paro cardíaco o accidente cerebrovascular fatal o no fatal.</w:t>
      </w:r>
    </w:p>
    <w:p w:rsidR="003F48A3" w:rsidRPr="00837EDE" w:rsidRDefault="003F48A3" w:rsidP="00F502DF">
      <w:pPr>
        <w:jc w:val="both"/>
        <w:rPr>
          <w:sz w:val="20"/>
          <w:szCs w:val="20"/>
          <w:shd w:val="clear" w:color="auto" w:fill="FFFFFF"/>
        </w:rPr>
      </w:pPr>
      <w:r w:rsidRPr="00837EDE">
        <w:rPr>
          <w:sz w:val="20"/>
          <w:szCs w:val="20"/>
          <w:shd w:val="clear" w:color="auto" w:fill="FFFFFF"/>
        </w:rPr>
        <w:t xml:space="preserve">Los niveles medios de colesterol LDL fueron 77 mg por decilitro (2.0 </w:t>
      </w:r>
      <w:proofErr w:type="spellStart"/>
      <w:r w:rsidRPr="00837EDE">
        <w:rPr>
          <w:sz w:val="20"/>
          <w:szCs w:val="20"/>
          <w:shd w:val="clear" w:color="auto" w:fill="FFFFFF"/>
        </w:rPr>
        <w:t>mmol</w:t>
      </w:r>
      <w:proofErr w:type="spellEnd"/>
      <w:r w:rsidRPr="00837EDE">
        <w:rPr>
          <w:sz w:val="20"/>
          <w:szCs w:val="20"/>
          <w:shd w:val="clear" w:color="auto" w:fill="FFFFFF"/>
        </w:rPr>
        <w:t xml:space="preserve"> por litro) durante el tratamiento con 80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y 101 mg por decilitro (2.6 </w:t>
      </w:r>
      <w:proofErr w:type="spellStart"/>
      <w:r w:rsidRPr="00837EDE">
        <w:rPr>
          <w:sz w:val="20"/>
          <w:szCs w:val="20"/>
          <w:shd w:val="clear" w:color="auto" w:fill="FFFFFF"/>
        </w:rPr>
        <w:t>mmol</w:t>
      </w:r>
      <w:proofErr w:type="spellEnd"/>
      <w:r w:rsidRPr="00837EDE">
        <w:rPr>
          <w:sz w:val="20"/>
          <w:szCs w:val="20"/>
          <w:shd w:val="clear" w:color="auto" w:fill="FFFFFF"/>
        </w:rPr>
        <w:t xml:space="preserve"> por litro) durante el tratamiento con 10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La incidencia de elevaciones persistentes en los niveles de </w:t>
      </w:r>
      <w:proofErr w:type="spellStart"/>
      <w:r w:rsidRPr="00837EDE">
        <w:rPr>
          <w:sz w:val="20"/>
          <w:szCs w:val="20"/>
          <w:shd w:val="clear" w:color="auto" w:fill="FFFFFF"/>
        </w:rPr>
        <w:t>aminotransferasa</w:t>
      </w:r>
      <w:proofErr w:type="spellEnd"/>
      <w:r w:rsidRPr="00837EDE">
        <w:rPr>
          <w:sz w:val="20"/>
          <w:szCs w:val="20"/>
          <w:shd w:val="clear" w:color="auto" w:fill="FFFFFF"/>
        </w:rPr>
        <w:t xml:space="preserve"> hepática fue del 0,2 por ciento en el grupo que recibió 10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y del 1,2 por ciento en el grupo que recibió 80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(P &lt;0,001). Un evento primario ocurrió en 434 pacientes (8,7 por ciento) que recibieron 80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en comparación con 548 pacientes (10,9 por ciento) que recibieron 10 mg de </w:t>
      </w:r>
      <w:proofErr w:type="spellStart"/>
      <w:r w:rsidRPr="00837EDE">
        <w:rPr>
          <w:sz w:val="20"/>
          <w:szCs w:val="20"/>
          <w:shd w:val="clear" w:color="auto" w:fill="FFFFFF"/>
        </w:rPr>
        <w:t>atorvastatina</w:t>
      </w:r>
      <w:proofErr w:type="spellEnd"/>
      <w:r w:rsidRPr="00837EDE">
        <w:rPr>
          <w:sz w:val="20"/>
          <w:szCs w:val="20"/>
          <w:shd w:val="clear" w:color="auto" w:fill="FFFFFF"/>
        </w:rPr>
        <w:t>, lo que representa una reducción absoluta en la tasa de eventos cardiovasculares mayores del 2,</w:t>
      </w:r>
      <w:r w:rsidR="00F12F4C" w:rsidRPr="00837EDE">
        <w:rPr>
          <w:sz w:val="20"/>
          <w:szCs w:val="20"/>
          <w:shd w:val="clear" w:color="auto" w:fill="FFFFFF"/>
        </w:rPr>
        <w:t>2 por ciento y el 22 por ciento,</w:t>
      </w:r>
      <w:r w:rsidRPr="00837EDE">
        <w:rPr>
          <w:sz w:val="20"/>
          <w:szCs w:val="20"/>
          <w:shd w:val="clear" w:color="auto" w:fill="FFFFFF"/>
        </w:rPr>
        <w:t xml:space="preserve"> </w:t>
      </w:r>
      <w:proofErr w:type="spellStart"/>
      <w:r w:rsidR="00F12F4C" w:rsidRPr="00837EDE">
        <w:rPr>
          <w:sz w:val="20"/>
          <w:szCs w:val="20"/>
          <w:shd w:val="clear" w:color="auto" w:fill="FFFFFF"/>
        </w:rPr>
        <w:t>Hazard</w:t>
      </w:r>
      <w:proofErr w:type="spellEnd"/>
      <w:r w:rsidR="00F12F4C" w:rsidRPr="00837EDE">
        <w:rPr>
          <w:sz w:val="20"/>
          <w:szCs w:val="20"/>
          <w:shd w:val="clear" w:color="auto" w:fill="FFFFFF"/>
        </w:rPr>
        <w:t xml:space="preserve"> ratio de</w:t>
      </w:r>
      <w:r w:rsidRPr="00837EDE">
        <w:rPr>
          <w:sz w:val="20"/>
          <w:szCs w:val="20"/>
          <w:shd w:val="clear" w:color="auto" w:fill="FFFFFF"/>
        </w:rPr>
        <w:t xml:space="preserve"> 0,78; intervalo de confianza del 95%, 0,69 a 0,89; P &lt;0,001).</w:t>
      </w:r>
    </w:p>
    <w:p w:rsidR="003F48A3" w:rsidRPr="00837EDE" w:rsidRDefault="003F48A3" w:rsidP="003F48A3">
      <w:pPr>
        <w:jc w:val="both"/>
        <w:rPr>
          <w:sz w:val="20"/>
          <w:szCs w:val="20"/>
          <w:shd w:val="clear" w:color="auto" w:fill="FFFFFF"/>
        </w:rPr>
      </w:pPr>
      <w:r w:rsidRPr="00837EDE">
        <w:rPr>
          <w:sz w:val="20"/>
          <w:szCs w:val="20"/>
          <w:shd w:val="clear" w:color="auto" w:fill="FFFFFF"/>
        </w:rPr>
        <w:t xml:space="preserve">La terapia intensiva de reducción de lípidos con 80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por día en pacientes con cardiopatía coronaria estable proporciona un beneficio clínico significativo más allá del que proporciona el tratamiento con 10 mg de </w:t>
      </w:r>
      <w:proofErr w:type="spellStart"/>
      <w:r w:rsidRPr="00837EDE">
        <w:rPr>
          <w:sz w:val="20"/>
          <w:szCs w:val="20"/>
          <w:shd w:val="clear" w:color="auto" w:fill="FFFFFF"/>
        </w:rPr>
        <w:t>atorvastatina</w:t>
      </w:r>
      <w:proofErr w:type="spellEnd"/>
      <w:r w:rsidRPr="00837EDE">
        <w:rPr>
          <w:sz w:val="20"/>
          <w:szCs w:val="20"/>
          <w:shd w:val="clear" w:color="auto" w:fill="FFFFFF"/>
        </w:rPr>
        <w:t xml:space="preserve"> por día. Esto ocurrió con una mayor incidencia de niveles elevados de </w:t>
      </w:r>
      <w:proofErr w:type="spellStart"/>
      <w:r w:rsidRPr="00837EDE">
        <w:rPr>
          <w:sz w:val="20"/>
          <w:szCs w:val="20"/>
          <w:shd w:val="clear" w:color="auto" w:fill="FFFFFF"/>
        </w:rPr>
        <w:t>aminotransferasa</w:t>
      </w:r>
      <w:proofErr w:type="spellEnd"/>
      <w:r w:rsidRPr="00837EDE">
        <w:rPr>
          <w:sz w:val="20"/>
          <w:szCs w:val="20"/>
          <w:shd w:val="clear" w:color="auto" w:fill="FFFFFF"/>
        </w:rPr>
        <w:t>.</w:t>
      </w:r>
    </w:p>
    <w:p w:rsidR="007D5850" w:rsidRPr="00837EDE" w:rsidRDefault="007D5850" w:rsidP="007D5850">
      <w:pPr>
        <w:spacing w:after="0" w:line="240" w:lineRule="auto"/>
        <w:contextualSpacing/>
        <w:rPr>
          <w:rFonts w:eastAsia="Times New Roman" w:cs="Aharoni"/>
          <w:b/>
          <w:sz w:val="20"/>
          <w:szCs w:val="20"/>
          <w:lang w:eastAsia="es-VE"/>
        </w:rPr>
      </w:pPr>
      <w:r w:rsidRPr="00837EDE">
        <w:rPr>
          <w:rFonts w:eastAsia="Times New Roman" w:cs="Aharoni"/>
          <w:b/>
          <w:sz w:val="20"/>
          <w:szCs w:val="20"/>
          <w:lang w:eastAsia="es-VE"/>
        </w:rPr>
        <w:t>Aportes del grupo:</w:t>
      </w:r>
    </w:p>
    <w:p w:rsidR="007D5850" w:rsidRPr="00837EDE" w:rsidRDefault="007D5850" w:rsidP="007D5850">
      <w:pPr>
        <w:spacing w:after="0" w:line="240" w:lineRule="auto"/>
        <w:contextualSpacing/>
        <w:rPr>
          <w:rFonts w:eastAsia="Times New Roman" w:cs="Aharoni"/>
          <w:b/>
          <w:sz w:val="20"/>
          <w:szCs w:val="20"/>
          <w:lang w:eastAsia="es-VE"/>
        </w:rPr>
      </w:pPr>
    </w:p>
    <w:p w:rsidR="007D5850" w:rsidRPr="00837EDE" w:rsidRDefault="00F12F4C" w:rsidP="00F12F4C">
      <w:pPr>
        <w:pStyle w:val="Prrafodelista"/>
        <w:numPr>
          <w:ilvl w:val="0"/>
          <w:numId w:val="11"/>
        </w:numPr>
        <w:spacing w:after="0" w:line="240" w:lineRule="auto"/>
        <w:rPr>
          <w:rFonts w:eastAsia="Times New Roman" w:cs="Aharoni"/>
          <w:sz w:val="20"/>
          <w:szCs w:val="20"/>
          <w:lang w:eastAsia="es-VE"/>
        </w:rPr>
      </w:pPr>
      <w:r w:rsidRPr="00837EDE">
        <w:rPr>
          <w:rFonts w:eastAsia="Times New Roman" w:cs="Aharoni"/>
          <w:sz w:val="20"/>
          <w:szCs w:val="20"/>
          <w:lang w:eastAsia="es-VE"/>
        </w:rPr>
        <w:t>Este trabajo analizado no responde a la pregunta de esta sesión, en vista que  evaluó pacientes con cardiopatía isquémica estable y no síndrome coronario agudo como parte de la interrogante inicial.</w:t>
      </w:r>
    </w:p>
    <w:p w:rsidR="00F12F4C" w:rsidRPr="00837EDE" w:rsidRDefault="00F12F4C" w:rsidP="0076473E">
      <w:pPr>
        <w:pStyle w:val="Prrafodelista"/>
        <w:numPr>
          <w:ilvl w:val="0"/>
          <w:numId w:val="11"/>
        </w:numPr>
        <w:spacing w:after="0" w:line="240" w:lineRule="auto"/>
        <w:rPr>
          <w:rFonts w:eastAsia="Times New Roman" w:cs="Aharoni"/>
          <w:sz w:val="20"/>
          <w:szCs w:val="20"/>
          <w:lang w:eastAsia="es-VE"/>
        </w:rPr>
      </w:pPr>
      <w:r w:rsidRPr="00837EDE">
        <w:rPr>
          <w:rFonts w:eastAsia="Times New Roman" w:cs="Aharoni"/>
          <w:sz w:val="20"/>
          <w:szCs w:val="20"/>
          <w:lang w:eastAsia="es-VE"/>
        </w:rPr>
        <w:t xml:space="preserve">A la luz de la evidencia que se concluye de este trabajo, parece razonable intentar una conducta más intensiva en cuanto en la reducción de LDL-c (&lt;100mg/dl) con el uso de </w:t>
      </w:r>
      <w:proofErr w:type="spellStart"/>
      <w:r w:rsidRPr="00837EDE">
        <w:rPr>
          <w:rFonts w:eastAsia="Times New Roman" w:cs="Aharoni"/>
          <w:sz w:val="20"/>
          <w:szCs w:val="20"/>
          <w:lang w:eastAsia="es-VE"/>
        </w:rPr>
        <w:t>atorvastatina</w:t>
      </w:r>
      <w:proofErr w:type="spellEnd"/>
      <w:r w:rsidRPr="00837EDE">
        <w:rPr>
          <w:rFonts w:eastAsia="Times New Roman" w:cs="Aharoni"/>
          <w:sz w:val="20"/>
          <w:szCs w:val="20"/>
          <w:lang w:eastAsia="es-VE"/>
        </w:rPr>
        <w:t xml:space="preserve"> a dosis altas en búsqueda de un mayor beneficio clínico de </w:t>
      </w:r>
      <w:r w:rsidR="0076473E" w:rsidRPr="00837EDE">
        <w:rPr>
          <w:rFonts w:eastAsia="Times New Roman" w:cs="Aharoni"/>
          <w:sz w:val="20"/>
          <w:szCs w:val="20"/>
          <w:lang w:eastAsia="es-VE"/>
        </w:rPr>
        <w:t xml:space="preserve">los pacientes con </w:t>
      </w:r>
      <w:r w:rsidR="0076473E" w:rsidRPr="00837EDE">
        <w:rPr>
          <w:rFonts w:eastAsia="Times New Roman" w:cs="Aharoni"/>
          <w:sz w:val="20"/>
          <w:szCs w:val="20"/>
          <w:lang w:eastAsia="es-VE"/>
        </w:rPr>
        <w:lastRenderedPageBreak/>
        <w:t>Cardiopatía is</w:t>
      </w:r>
      <w:r w:rsidRPr="00837EDE">
        <w:rPr>
          <w:rFonts w:eastAsia="Times New Roman" w:cs="Aharoni"/>
          <w:sz w:val="20"/>
          <w:szCs w:val="20"/>
          <w:lang w:eastAsia="es-VE"/>
        </w:rPr>
        <w:t>quémica estable</w:t>
      </w:r>
      <w:r w:rsidR="0076473E" w:rsidRPr="00837EDE">
        <w:rPr>
          <w:rFonts w:eastAsia="Times New Roman" w:cs="Aharoni"/>
          <w:sz w:val="20"/>
          <w:szCs w:val="20"/>
          <w:lang w:eastAsia="es-VE"/>
        </w:rPr>
        <w:t xml:space="preserve">. No obstante no queda claro una evidente </w:t>
      </w:r>
      <w:r w:rsidRPr="00837EDE">
        <w:rPr>
          <w:rFonts w:eastAsia="Times New Roman" w:cs="Aharoni"/>
          <w:sz w:val="20"/>
          <w:szCs w:val="20"/>
          <w:lang w:eastAsia="es-VE"/>
        </w:rPr>
        <w:t xml:space="preserve"> reducción de los niveles </w:t>
      </w:r>
      <w:r w:rsidR="0076473E" w:rsidRPr="00837EDE">
        <w:rPr>
          <w:rFonts w:eastAsia="Times New Roman" w:cs="Aharoni"/>
          <w:sz w:val="20"/>
          <w:szCs w:val="20"/>
          <w:lang w:eastAsia="es-VE"/>
        </w:rPr>
        <w:t xml:space="preserve">de LDL-c con dosis elevadas de </w:t>
      </w:r>
      <w:proofErr w:type="spellStart"/>
      <w:r w:rsidR="0076473E" w:rsidRPr="00837EDE">
        <w:rPr>
          <w:rFonts w:eastAsia="Times New Roman" w:cs="Aharoni"/>
          <w:sz w:val="20"/>
          <w:szCs w:val="20"/>
          <w:lang w:eastAsia="es-VE"/>
        </w:rPr>
        <w:t>atorvastatina</w:t>
      </w:r>
      <w:proofErr w:type="spellEnd"/>
      <w:r w:rsidR="0076473E" w:rsidRPr="00837EDE">
        <w:rPr>
          <w:rFonts w:eastAsia="Times New Roman" w:cs="Aharoni"/>
          <w:sz w:val="20"/>
          <w:szCs w:val="20"/>
          <w:lang w:eastAsia="es-VE"/>
        </w:rPr>
        <w:t xml:space="preserve"> (80mg) en vista de que no se muestra en el artículo las desviaciones estándar del promedio de este metabolito durante todo el estudio, esto para comparar  si se superponen y se pueda descartar alguna diferencia en cuanto a su reducción.</w:t>
      </w:r>
    </w:p>
    <w:p w:rsidR="00E76326" w:rsidRPr="00837EDE" w:rsidRDefault="0076473E" w:rsidP="0076473E">
      <w:pPr>
        <w:pStyle w:val="Prrafodelista"/>
        <w:numPr>
          <w:ilvl w:val="0"/>
          <w:numId w:val="11"/>
        </w:numPr>
        <w:spacing w:after="0" w:line="240" w:lineRule="auto"/>
        <w:rPr>
          <w:rFonts w:eastAsia="Times New Roman" w:cs="Aharoni"/>
          <w:sz w:val="20"/>
          <w:szCs w:val="20"/>
          <w:lang w:eastAsia="es-VE"/>
        </w:rPr>
      </w:pPr>
      <w:r w:rsidRPr="00837EDE">
        <w:rPr>
          <w:rFonts w:eastAsia="Times New Roman" w:cs="Aharoni"/>
          <w:sz w:val="20"/>
          <w:szCs w:val="20"/>
          <w:lang w:eastAsia="es-VE"/>
        </w:rPr>
        <w:t xml:space="preserve">Lo que se  pudo observar es este análisis es que suministrándole ambas dosis de </w:t>
      </w:r>
      <w:proofErr w:type="spellStart"/>
      <w:r w:rsidRPr="00837EDE">
        <w:rPr>
          <w:rFonts w:eastAsia="Times New Roman" w:cs="Aharoni"/>
          <w:sz w:val="20"/>
          <w:szCs w:val="20"/>
          <w:lang w:eastAsia="es-VE"/>
        </w:rPr>
        <w:t>atorvastatina</w:t>
      </w:r>
      <w:proofErr w:type="spellEnd"/>
      <w:r w:rsidRPr="00837EDE">
        <w:rPr>
          <w:rFonts w:eastAsia="Times New Roman" w:cs="Aharoni"/>
          <w:sz w:val="20"/>
          <w:szCs w:val="20"/>
          <w:lang w:eastAsia="es-VE"/>
        </w:rPr>
        <w:t xml:space="preserve"> </w:t>
      </w:r>
      <w:r w:rsidR="00E76326" w:rsidRPr="00837EDE">
        <w:rPr>
          <w:rFonts w:eastAsia="Times New Roman" w:cs="Aharoni"/>
          <w:sz w:val="20"/>
          <w:szCs w:val="20"/>
          <w:lang w:eastAsia="es-VE"/>
        </w:rPr>
        <w:t xml:space="preserve"> en un seguimiento a 5,5 años </w:t>
      </w:r>
      <w:r w:rsidRPr="00837EDE">
        <w:rPr>
          <w:rFonts w:eastAsia="Times New Roman" w:cs="Aharoni"/>
          <w:sz w:val="20"/>
          <w:szCs w:val="20"/>
          <w:lang w:eastAsia="es-VE"/>
        </w:rPr>
        <w:t>a esta población de pacientes, la mortalidad fue similar. No encon</w:t>
      </w:r>
      <w:r w:rsidR="001849F7" w:rsidRPr="00837EDE">
        <w:rPr>
          <w:rFonts w:eastAsia="Times New Roman" w:cs="Aharoni"/>
          <w:sz w:val="20"/>
          <w:szCs w:val="20"/>
          <w:lang w:eastAsia="es-VE"/>
        </w:rPr>
        <w:t>trándose diferencias entre ambas asignación</w:t>
      </w:r>
      <w:r w:rsidR="00847276" w:rsidRPr="00837EDE">
        <w:rPr>
          <w:rFonts w:eastAsia="Times New Roman" w:cs="Aharoni"/>
          <w:sz w:val="20"/>
          <w:szCs w:val="20"/>
          <w:lang w:eastAsia="es-VE"/>
        </w:rPr>
        <w:t xml:space="preserve"> de tratamiento</w:t>
      </w:r>
      <w:r w:rsidRPr="00837EDE">
        <w:rPr>
          <w:rFonts w:eastAsia="Times New Roman" w:cs="Aharoni"/>
          <w:sz w:val="20"/>
          <w:szCs w:val="20"/>
          <w:lang w:eastAsia="es-VE"/>
        </w:rPr>
        <w:t xml:space="preserve"> </w:t>
      </w:r>
      <w:r w:rsidRPr="00837EDE">
        <w:rPr>
          <w:rFonts w:cs="NEJMScalaSansLF-Regular"/>
          <w:sz w:val="20"/>
          <w:szCs w:val="16"/>
        </w:rPr>
        <w:t>127 (2.5</w:t>
      </w:r>
      <w:r w:rsidR="00E76326" w:rsidRPr="00837EDE">
        <w:rPr>
          <w:rFonts w:cs="NEJMScalaSansLF-Regular"/>
          <w:sz w:val="20"/>
          <w:szCs w:val="16"/>
        </w:rPr>
        <w:t>%</w:t>
      </w:r>
      <w:r w:rsidRPr="00837EDE">
        <w:rPr>
          <w:rFonts w:cs="NEJMScalaSansLF-Regular"/>
          <w:sz w:val="20"/>
          <w:szCs w:val="16"/>
        </w:rPr>
        <w:t xml:space="preserve">) </w:t>
      </w:r>
      <w:r w:rsidR="00E76326" w:rsidRPr="00837EDE">
        <w:rPr>
          <w:rFonts w:cs="NEJMScalaSansLF-Regular"/>
          <w:sz w:val="20"/>
          <w:szCs w:val="16"/>
        </w:rPr>
        <w:t xml:space="preserve">vs </w:t>
      </w:r>
      <w:r w:rsidRPr="00837EDE">
        <w:rPr>
          <w:rFonts w:cs="NEJMScalaSansLF-Regular"/>
          <w:sz w:val="20"/>
          <w:szCs w:val="16"/>
        </w:rPr>
        <w:t>101 (2.0</w:t>
      </w:r>
      <w:r w:rsidR="00E76326" w:rsidRPr="00837EDE">
        <w:rPr>
          <w:rFonts w:cs="NEJMScalaSansLF-Regular"/>
          <w:sz w:val="20"/>
          <w:szCs w:val="16"/>
        </w:rPr>
        <w:t>%</w:t>
      </w:r>
      <w:r w:rsidRPr="00837EDE">
        <w:rPr>
          <w:rFonts w:cs="NEJMScalaSansLF-Regular"/>
          <w:sz w:val="20"/>
          <w:szCs w:val="16"/>
        </w:rPr>
        <w:t xml:space="preserve">) </w:t>
      </w:r>
      <w:r w:rsidR="00E76326" w:rsidRPr="00837EDE">
        <w:rPr>
          <w:rFonts w:cs="NEJMScalaSansLF-Regular"/>
          <w:sz w:val="20"/>
          <w:szCs w:val="16"/>
        </w:rPr>
        <w:t xml:space="preserve"> HR </w:t>
      </w:r>
      <w:r w:rsidRPr="00837EDE">
        <w:rPr>
          <w:rFonts w:cs="NEJMScalaSansLF-Regular"/>
          <w:sz w:val="20"/>
          <w:szCs w:val="16"/>
        </w:rPr>
        <w:t xml:space="preserve">0.80 (0.61–1.03) </w:t>
      </w:r>
      <w:r w:rsidR="00E76326" w:rsidRPr="00837EDE">
        <w:rPr>
          <w:rFonts w:cs="NEJMScalaSansLF-Regular"/>
          <w:sz w:val="20"/>
          <w:szCs w:val="16"/>
        </w:rPr>
        <w:t xml:space="preserve">p= </w:t>
      </w:r>
      <w:r w:rsidRPr="00837EDE">
        <w:rPr>
          <w:rFonts w:cs="NEJMScalaSansLF-Regular"/>
          <w:sz w:val="20"/>
          <w:szCs w:val="16"/>
        </w:rPr>
        <w:t>0.09</w:t>
      </w:r>
      <w:r w:rsidR="00E76326" w:rsidRPr="00837EDE">
        <w:rPr>
          <w:rFonts w:cs="NEJMScalaSansLF-Regular"/>
          <w:sz w:val="20"/>
          <w:szCs w:val="16"/>
        </w:rPr>
        <w:t xml:space="preserve">. Desestimando la conducta de dosis elevadas de este medicamento en relación a reducción de este punto duro (muerte). </w:t>
      </w:r>
    </w:p>
    <w:p w:rsidR="00E76326" w:rsidRPr="00837EDE" w:rsidRDefault="00E76326" w:rsidP="00E76326">
      <w:pPr>
        <w:pStyle w:val="Prrafodelista"/>
        <w:numPr>
          <w:ilvl w:val="0"/>
          <w:numId w:val="11"/>
        </w:numPr>
        <w:spacing w:after="0" w:line="240" w:lineRule="auto"/>
        <w:rPr>
          <w:rFonts w:cs="NEJMScalaSansLF-Regular"/>
          <w:sz w:val="20"/>
          <w:szCs w:val="16"/>
        </w:rPr>
      </w:pPr>
      <w:r w:rsidRPr="00837EDE">
        <w:rPr>
          <w:rFonts w:cs="NEJMScalaSansLF-Regular"/>
          <w:sz w:val="20"/>
          <w:szCs w:val="16"/>
        </w:rPr>
        <w:t xml:space="preserve">A la hora de  evaluar las características generales de estos pacientes estudiados y así compararlos con los que evaluamos a diario en nuestro entorno, nos limita el hecho de la ausencia de datos con respecto a la medicación concomitante que recibieron, ya que el artículo no lo exhibe. Teniendo en cuenta este pudiera de alguna manera haber influenciado en el beneficio, aparte del aportado al uso de </w:t>
      </w:r>
      <w:proofErr w:type="spellStart"/>
      <w:r w:rsidRPr="00837EDE">
        <w:rPr>
          <w:rFonts w:cs="NEJMScalaSansLF-Regular"/>
          <w:sz w:val="20"/>
          <w:szCs w:val="16"/>
        </w:rPr>
        <w:t>estatina</w:t>
      </w:r>
      <w:proofErr w:type="spellEnd"/>
    </w:p>
    <w:p w:rsidR="0076473E" w:rsidRPr="00837EDE" w:rsidRDefault="00E76326" w:rsidP="00E76326">
      <w:pPr>
        <w:pStyle w:val="Prrafodelista"/>
        <w:numPr>
          <w:ilvl w:val="0"/>
          <w:numId w:val="11"/>
        </w:numPr>
        <w:spacing w:after="0" w:line="240" w:lineRule="auto"/>
        <w:rPr>
          <w:rFonts w:cs="NEJMScalaSansLF-Regular"/>
          <w:sz w:val="20"/>
          <w:szCs w:val="16"/>
        </w:rPr>
      </w:pPr>
      <w:r w:rsidRPr="00837EDE">
        <w:rPr>
          <w:rFonts w:cs="NEJMScalaSansLF-Regular"/>
          <w:sz w:val="20"/>
          <w:szCs w:val="16"/>
        </w:rPr>
        <w:t xml:space="preserve">Por último,  se debe tener presente la relación del laboratorio Pfizer con el desarrollo del ensayo. El Dr. </w:t>
      </w:r>
      <w:proofErr w:type="spellStart"/>
      <w:r w:rsidRPr="00837EDE">
        <w:rPr>
          <w:rFonts w:cs="NEJMScalaSansLF-Regular"/>
          <w:sz w:val="20"/>
          <w:szCs w:val="16"/>
        </w:rPr>
        <w:t>Larosa</w:t>
      </w:r>
      <w:proofErr w:type="spellEnd"/>
      <w:r w:rsidRPr="00837EDE">
        <w:rPr>
          <w:rFonts w:cs="NEJMScalaSansLF-Regular"/>
          <w:sz w:val="20"/>
          <w:szCs w:val="16"/>
        </w:rPr>
        <w:t xml:space="preserve">  autor principal del trabajo, fungía como consultor y conferencista de este laboratorio y otros más. Pfizer proporciono monitorización de los centros durante todo el estudio y además fue su financiador</w:t>
      </w:r>
      <w:r w:rsidR="00E747A4" w:rsidRPr="00837EDE">
        <w:rPr>
          <w:rFonts w:cs="NEJMScalaSansLF-Regular"/>
          <w:sz w:val="20"/>
          <w:szCs w:val="16"/>
        </w:rPr>
        <w:t>.</w:t>
      </w:r>
      <w:r w:rsidRPr="00837EDE">
        <w:rPr>
          <w:rFonts w:cs="NEJMScalaSansLF-Regular"/>
          <w:sz w:val="20"/>
          <w:szCs w:val="16"/>
        </w:rPr>
        <w:t xml:space="preserve">   </w:t>
      </w:r>
    </w:p>
    <w:p w:rsidR="007D5850" w:rsidRPr="00837EDE" w:rsidRDefault="007D5850" w:rsidP="007D5850">
      <w:pPr>
        <w:spacing w:after="0" w:line="240" w:lineRule="auto"/>
        <w:contextualSpacing/>
        <w:rPr>
          <w:rFonts w:eastAsia="Times New Roman" w:cs="Aharoni"/>
          <w:b/>
          <w:sz w:val="20"/>
          <w:szCs w:val="20"/>
          <w:lang w:eastAsia="es-VE"/>
        </w:rPr>
      </w:pPr>
    </w:p>
    <w:p w:rsidR="007D5850" w:rsidRPr="00837EDE" w:rsidRDefault="007D5850" w:rsidP="007D5850">
      <w:pPr>
        <w:spacing w:after="0" w:line="240" w:lineRule="auto"/>
        <w:contextualSpacing/>
        <w:rPr>
          <w:rFonts w:eastAsia="Times New Roman" w:cs="Aharoni"/>
          <w:b/>
          <w:sz w:val="20"/>
          <w:szCs w:val="20"/>
          <w:lang w:eastAsia="es-VE"/>
        </w:rPr>
      </w:pPr>
      <w:r w:rsidRPr="00837EDE">
        <w:rPr>
          <w:rFonts w:eastAsia="Times New Roman" w:cs="Aharoni"/>
          <w:b/>
          <w:sz w:val="20"/>
          <w:szCs w:val="20"/>
          <w:lang w:eastAsia="es-VE"/>
        </w:rPr>
        <w:t>Discusión Generada durante la presentación del artículo:</w:t>
      </w:r>
    </w:p>
    <w:p w:rsidR="007C34C5" w:rsidRPr="00837EDE" w:rsidRDefault="007C34C5" w:rsidP="007D5850">
      <w:pPr>
        <w:spacing w:after="0" w:line="240" w:lineRule="auto"/>
        <w:contextualSpacing/>
        <w:rPr>
          <w:rFonts w:eastAsia="Times New Roman" w:cs="Aharoni"/>
          <w:b/>
          <w:sz w:val="20"/>
          <w:szCs w:val="20"/>
          <w:lang w:eastAsia="es-VE"/>
        </w:rPr>
      </w:pPr>
    </w:p>
    <w:p w:rsidR="00CA2047" w:rsidRPr="00837EDE" w:rsidRDefault="003F48A3" w:rsidP="00E946C6">
      <w:pPr>
        <w:numPr>
          <w:ilvl w:val="0"/>
          <w:numId w:val="4"/>
        </w:numPr>
        <w:jc w:val="both"/>
        <w:rPr>
          <w:rFonts w:cs="Aharoni"/>
          <w:sz w:val="20"/>
          <w:szCs w:val="20"/>
          <w:lang w:val="es-VE"/>
        </w:rPr>
      </w:pPr>
      <w:r w:rsidRPr="00837EDE">
        <w:rPr>
          <w:rFonts w:cs="Aharoni"/>
          <w:bCs/>
          <w:sz w:val="20"/>
          <w:szCs w:val="20"/>
          <w:lang w:val="es-VE"/>
        </w:rPr>
        <w:t xml:space="preserve">A pesar de que el estudio no incluía pacientes con síndrome coronario agudo, </w:t>
      </w:r>
      <w:r w:rsidR="00562FB7" w:rsidRPr="00837EDE">
        <w:rPr>
          <w:rFonts w:cs="Aharoni"/>
          <w:bCs/>
          <w:sz w:val="20"/>
          <w:szCs w:val="20"/>
          <w:lang w:val="es-VE"/>
        </w:rPr>
        <w:t>es de gran utilidad</w:t>
      </w:r>
      <w:r w:rsidRPr="00837EDE">
        <w:rPr>
          <w:rFonts w:cs="Aharoni"/>
          <w:bCs/>
          <w:sz w:val="20"/>
          <w:szCs w:val="20"/>
          <w:lang w:val="es-VE"/>
        </w:rPr>
        <w:t xml:space="preserve"> para evaluar </w:t>
      </w:r>
      <w:r w:rsidR="00562FB7" w:rsidRPr="00837EDE">
        <w:rPr>
          <w:rFonts w:cs="Aharoni"/>
          <w:bCs/>
          <w:sz w:val="20"/>
          <w:szCs w:val="20"/>
          <w:lang w:val="es-VE"/>
        </w:rPr>
        <w:t>la eficacia y la seguridad d</w:t>
      </w:r>
      <w:r w:rsidRPr="00837EDE">
        <w:rPr>
          <w:rFonts w:cs="Aharoni"/>
          <w:bCs/>
          <w:sz w:val="20"/>
          <w:szCs w:val="20"/>
          <w:lang w:val="es-VE"/>
        </w:rPr>
        <w:t xml:space="preserve">el uso de altas dosis de </w:t>
      </w:r>
      <w:proofErr w:type="spellStart"/>
      <w:r w:rsidRPr="00837EDE">
        <w:rPr>
          <w:rFonts w:cs="Aharoni"/>
          <w:bCs/>
          <w:sz w:val="20"/>
          <w:szCs w:val="20"/>
          <w:lang w:val="es-VE"/>
        </w:rPr>
        <w:t>estatinas</w:t>
      </w:r>
      <w:proofErr w:type="spellEnd"/>
      <w:r w:rsidRPr="00837EDE">
        <w:rPr>
          <w:rFonts w:cs="Aharoni"/>
          <w:bCs/>
          <w:sz w:val="20"/>
          <w:szCs w:val="20"/>
          <w:lang w:val="es-VE"/>
        </w:rPr>
        <w:t xml:space="preserve"> en comparación con dosis bajas </w:t>
      </w:r>
      <w:r w:rsidR="00562FB7" w:rsidRPr="00837EDE">
        <w:rPr>
          <w:rFonts w:cs="Aharoni"/>
          <w:bCs/>
          <w:sz w:val="20"/>
          <w:szCs w:val="20"/>
          <w:lang w:val="es-VE"/>
        </w:rPr>
        <w:t>durante el</w:t>
      </w:r>
      <w:r w:rsidRPr="00837EDE">
        <w:rPr>
          <w:rFonts w:cs="Aharoni"/>
          <w:bCs/>
          <w:sz w:val="20"/>
          <w:szCs w:val="20"/>
          <w:lang w:val="es-VE"/>
        </w:rPr>
        <w:t xml:space="preserve"> seguimiento </w:t>
      </w:r>
      <w:r w:rsidR="00562FB7" w:rsidRPr="00837EDE">
        <w:rPr>
          <w:rFonts w:cs="Aharoni"/>
          <w:bCs/>
          <w:sz w:val="20"/>
          <w:szCs w:val="20"/>
          <w:lang w:val="es-VE"/>
        </w:rPr>
        <w:t>en los pacientes de alto riesgo con enfermedad coronaria conocida (pacientes d</w:t>
      </w:r>
      <w:r w:rsidR="00E76326" w:rsidRPr="00837EDE">
        <w:rPr>
          <w:rFonts w:cs="Aharoni"/>
          <w:bCs/>
          <w:sz w:val="20"/>
          <w:szCs w:val="20"/>
          <w:lang w:val="es-VE"/>
        </w:rPr>
        <w:t>e prevención secundaria), que pudieran</w:t>
      </w:r>
      <w:r w:rsidR="00CA2047" w:rsidRPr="00837EDE">
        <w:rPr>
          <w:rFonts w:cs="Aharoni"/>
          <w:bCs/>
          <w:sz w:val="20"/>
          <w:szCs w:val="20"/>
          <w:lang w:val="es-VE"/>
        </w:rPr>
        <w:t xml:space="preserve"> tener semejanza a los que manejaos en nuestro entorno.</w:t>
      </w:r>
      <w:r w:rsidR="00562FB7" w:rsidRPr="00837EDE">
        <w:rPr>
          <w:rFonts w:cs="Aharoni"/>
          <w:bCs/>
          <w:sz w:val="20"/>
          <w:szCs w:val="20"/>
          <w:lang w:val="es-VE"/>
        </w:rPr>
        <w:t xml:space="preserve"> </w:t>
      </w:r>
    </w:p>
    <w:p w:rsidR="00D243B3" w:rsidRPr="00837EDE" w:rsidRDefault="00562FB7" w:rsidP="00E946C6">
      <w:pPr>
        <w:numPr>
          <w:ilvl w:val="0"/>
          <w:numId w:val="4"/>
        </w:numPr>
        <w:jc w:val="both"/>
        <w:rPr>
          <w:rFonts w:cs="Aharoni"/>
          <w:sz w:val="20"/>
          <w:szCs w:val="20"/>
          <w:lang w:val="es-VE"/>
        </w:rPr>
      </w:pPr>
      <w:r w:rsidRPr="00837EDE">
        <w:rPr>
          <w:rFonts w:cs="Aharoni"/>
          <w:bCs/>
          <w:sz w:val="20"/>
          <w:szCs w:val="20"/>
          <w:lang w:val="es-VE"/>
        </w:rPr>
        <w:t>La hipótesis del estudio se plantea bajo el contexto de la evaluación de si la disminución de los valores de LDL por debajo de 70mg/dl ofrecía un mayor beneficio que la meta propuesta por los protocolo</w:t>
      </w:r>
      <w:r w:rsidR="00CA2047" w:rsidRPr="00837EDE">
        <w:rPr>
          <w:rFonts w:cs="Aharoni"/>
          <w:bCs/>
          <w:sz w:val="20"/>
          <w:szCs w:val="20"/>
          <w:lang w:val="es-VE"/>
        </w:rPr>
        <w:t xml:space="preserve">s internacionales para la fecha en cuanto a la </w:t>
      </w:r>
      <w:r w:rsidRPr="00837EDE">
        <w:rPr>
          <w:rFonts w:cs="Aharoni"/>
          <w:bCs/>
          <w:sz w:val="20"/>
          <w:szCs w:val="20"/>
          <w:lang w:val="es-VE"/>
        </w:rPr>
        <w:t xml:space="preserve">disminución por debajo de 100mg/dl con el uso de </w:t>
      </w:r>
      <w:proofErr w:type="spellStart"/>
      <w:r w:rsidRPr="00837EDE">
        <w:rPr>
          <w:rFonts w:cs="Aharoni"/>
          <w:bCs/>
          <w:sz w:val="20"/>
          <w:szCs w:val="20"/>
          <w:lang w:val="es-VE"/>
        </w:rPr>
        <w:t>estatinas</w:t>
      </w:r>
      <w:proofErr w:type="spellEnd"/>
      <w:r w:rsidRPr="00837EDE">
        <w:rPr>
          <w:rFonts w:cs="Aharoni"/>
          <w:bCs/>
          <w:sz w:val="20"/>
          <w:szCs w:val="20"/>
          <w:lang w:val="es-VE"/>
        </w:rPr>
        <w:t xml:space="preserve"> a dosis intensivas en contraste con dosis bajas. Sin embargo en el estudio, los resultados </w:t>
      </w:r>
      <w:r w:rsidR="00CA2047" w:rsidRPr="00837EDE">
        <w:rPr>
          <w:rFonts w:cs="Aharoni"/>
          <w:bCs/>
          <w:sz w:val="20"/>
          <w:szCs w:val="20"/>
          <w:lang w:val="es-VE"/>
        </w:rPr>
        <w:t xml:space="preserve">del nivel </w:t>
      </w:r>
      <w:r w:rsidRPr="00837EDE">
        <w:rPr>
          <w:rFonts w:cs="Aharoni"/>
          <w:bCs/>
          <w:sz w:val="20"/>
          <w:szCs w:val="20"/>
          <w:lang w:val="es-VE"/>
        </w:rPr>
        <w:t>LDL colesterol</w:t>
      </w:r>
      <w:r w:rsidR="00CA2047" w:rsidRPr="00837EDE">
        <w:rPr>
          <w:rFonts w:cs="Aharoni"/>
          <w:bCs/>
          <w:sz w:val="20"/>
          <w:szCs w:val="20"/>
          <w:lang w:val="es-VE"/>
        </w:rPr>
        <w:t xml:space="preserve"> se reflejan un</w:t>
      </w:r>
      <w:r w:rsidRPr="00837EDE">
        <w:rPr>
          <w:rFonts w:cs="Aharoni"/>
          <w:bCs/>
          <w:sz w:val="20"/>
          <w:szCs w:val="20"/>
          <w:lang w:val="es-VE"/>
        </w:rPr>
        <w:t xml:space="preserve"> comparador </w:t>
      </w:r>
      <w:r w:rsidR="00CA2047" w:rsidRPr="00837EDE">
        <w:rPr>
          <w:rFonts w:cs="Aharoni"/>
          <w:bCs/>
          <w:sz w:val="20"/>
          <w:szCs w:val="20"/>
          <w:lang w:val="es-VE"/>
        </w:rPr>
        <w:t xml:space="preserve">estadístico </w:t>
      </w:r>
      <w:r w:rsidRPr="00837EDE">
        <w:rPr>
          <w:rFonts w:cs="Aharoni"/>
          <w:bCs/>
          <w:sz w:val="20"/>
          <w:szCs w:val="20"/>
          <w:lang w:val="es-VE"/>
        </w:rPr>
        <w:t>entre ambos grupos, reflejando solo el promedio del valor de LDL</w:t>
      </w:r>
      <w:r w:rsidR="00CA2047" w:rsidRPr="00837EDE">
        <w:rPr>
          <w:rFonts w:cs="Aharoni"/>
          <w:bCs/>
          <w:sz w:val="20"/>
          <w:szCs w:val="20"/>
          <w:lang w:val="es-VE"/>
        </w:rPr>
        <w:t>-c</w:t>
      </w:r>
      <w:r w:rsidRPr="00837EDE">
        <w:rPr>
          <w:rFonts w:cs="Aharoni"/>
          <w:bCs/>
          <w:sz w:val="20"/>
          <w:szCs w:val="20"/>
          <w:lang w:val="es-VE"/>
        </w:rPr>
        <w:t xml:space="preserve"> en el grupo de </w:t>
      </w:r>
      <w:proofErr w:type="spellStart"/>
      <w:r w:rsidRPr="00837EDE">
        <w:rPr>
          <w:rFonts w:cs="Aharoni"/>
          <w:bCs/>
          <w:sz w:val="20"/>
          <w:szCs w:val="20"/>
          <w:lang w:val="es-VE"/>
        </w:rPr>
        <w:t>estatinas</w:t>
      </w:r>
      <w:proofErr w:type="spellEnd"/>
      <w:r w:rsidRPr="00837EDE">
        <w:rPr>
          <w:rFonts w:cs="Aharoni"/>
          <w:bCs/>
          <w:sz w:val="20"/>
          <w:szCs w:val="20"/>
          <w:lang w:val="es-VE"/>
        </w:rPr>
        <w:t xml:space="preserve"> en 101mg/dl y el grupo de </w:t>
      </w:r>
      <w:proofErr w:type="spellStart"/>
      <w:r w:rsidRPr="00837EDE">
        <w:rPr>
          <w:rFonts w:cs="Aharoni"/>
          <w:bCs/>
          <w:sz w:val="20"/>
          <w:szCs w:val="20"/>
          <w:lang w:val="es-VE"/>
        </w:rPr>
        <w:t>atorvastatina</w:t>
      </w:r>
      <w:proofErr w:type="spellEnd"/>
      <w:r w:rsidRPr="00837EDE">
        <w:rPr>
          <w:rFonts w:cs="Aharoni"/>
          <w:bCs/>
          <w:sz w:val="20"/>
          <w:szCs w:val="20"/>
          <w:lang w:val="es-VE"/>
        </w:rPr>
        <w:t xml:space="preserve"> 80mg en 77mg/dl, sin mostrar las desviaciones standard para ver si los intervalos de confianza se superponen. En las conclusiones del estudio reflejan que el </w:t>
      </w:r>
      <w:proofErr w:type="gramStart"/>
      <w:r w:rsidRPr="00837EDE">
        <w:rPr>
          <w:rFonts w:cs="Aharoni"/>
          <w:bCs/>
          <w:sz w:val="20"/>
          <w:szCs w:val="20"/>
          <w:lang w:val="es-VE"/>
        </w:rPr>
        <w:t>articulo</w:t>
      </w:r>
      <w:proofErr w:type="gramEnd"/>
      <w:r w:rsidRPr="00837EDE">
        <w:rPr>
          <w:rFonts w:cs="Aharoni"/>
          <w:bCs/>
          <w:sz w:val="20"/>
          <w:szCs w:val="20"/>
          <w:lang w:val="es-VE"/>
        </w:rPr>
        <w:t xml:space="preserve"> representa una nueva evidencia de la efica</w:t>
      </w:r>
      <w:r w:rsidR="00974927" w:rsidRPr="00837EDE">
        <w:rPr>
          <w:rFonts w:cs="Aharoni"/>
          <w:bCs/>
          <w:sz w:val="20"/>
          <w:szCs w:val="20"/>
          <w:lang w:val="es-VE"/>
        </w:rPr>
        <w:t>cia de la disminución del valor</w:t>
      </w:r>
      <w:r w:rsidRPr="00837EDE">
        <w:rPr>
          <w:rFonts w:cs="Aharoni"/>
          <w:bCs/>
          <w:sz w:val="20"/>
          <w:szCs w:val="20"/>
          <w:lang w:val="es-VE"/>
        </w:rPr>
        <w:t xml:space="preserve"> de </w:t>
      </w:r>
      <w:proofErr w:type="spellStart"/>
      <w:r w:rsidRPr="00837EDE">
        <w:rPr>
          <w:rFonts w:cs="Aharoni"/>
          <w:bCs/>
          <w:sz w:val="20"/>
          <w:szCs w:val="20"/>
          <w:lang w:val="es-VE"/>
        </w:rPr>
        <w:t>estatinas</w:t>
      </w:r>
      <w:proofErr w:type="spellEnd"/>
      <w:r w:rsidRPr="00837EDE">
        <w:rPr>
          <w:rFonts w:cs="Aharoni"/>
          <w:bCs/>
          <w:sz w:val="20"/>
          <w:szCs w:val="20"/>
          <w:lang w:val="es-VE"/>
        </w:rPr>
        <w:t xml:space="preserve"> menor a 70mg/dl siendo cuestionado durante la revisión</w:t>
      </w:r>
      <w:r w:rsidR="00974927" w:rsidRPr="00837EDE">
        <w:rPr>
          <w:rFonts w:cs="Aharoni"/>
          <w:bCs/>
          <w:sz w:val="20"/>
          <w:szCs w:val="20"/>
          <w:lang w:val="es-VE"/>
        </w:rPr>
        <w:t xml:space="preserve"> por los consultores </w:t>
      </w:r>
      <w:r w:rsidR="007E6F0D" w:rsidRPr="00837EDE">
        <w:rPr>
          <w:rFonts w:cs="Aharoni"/>
          <w:bCs/>
          <w:sz w:val="20"/>
          <w:szCs w:val="20"/>
          <w:lang w:val="es-VE"/>
        </w:rPr>
        <w:t>estadísticos.</w:t>
      </w:r>
    </w:p>
    <w:p w:rsidR="00CA3E60" w:rsidRPr="00837EDE" w:rsidRDefault="00D243B3" w:rsidP="00CA3E60">
      <w:pPr>
        <w:numPr>
          <w:ilvl w:val="0"/>
          <w:numId w:val="4"/>
        </w:numPr>
        <w:jc w:val="both"/>
        <w:rPr>
          <w:rFonts w:cs="Aharoni"/>
          <w:sz w:val="20"/>
          <w:szCs w:val="20"/>
          <w:lang w:val="es-VE"/>
        </w:rPr>
      </w:pPr>
      <w:r w:rsidRPr="00837EDE">
        <w:rPr>
          <w:rFonts w:cs="Aharoni"/>
          <w:bCs/>
          <w:sz w:val="20"/>
          <w:szCs w:val="20"/>
          <w:lang w:val="es-VE"/>
        </w:rPr>
        <w:t>En los resultados se demostró una R</w:t>
      </w:r>
      <w:r w:rsidR="00562FB7" w:rsidRPr="00837EDE">
        <w:rPr>
          <w:rFonts w:cs="Aharoni"/>
          <w:bCs/>
          <w:sz w:val="20"/>
          <w:szCs w:val="20"/>
          <w:lang w:val="es-VE"/>
        </w:rPr>
        <w:t>AR de 2,2</w:t>
      </w:r>
      <w:r w:rsidRPr="00837EDE">
        <w:rPr>
          <w:rFonts w:cs="Aharoni"/>
          <w:bCs/>
          <w:sz w:val="20"/>
          <w:szCs w:val="20"/>
          <w:lang w:val="es-VE"/>
        </w:rPr>
        <w:t xml:space="preserve">% </w:t>
      </w:r>
      <w:r w:rsidR="00562FB7" w:rsidRPr="00837EDE">
        <w:rPr>
          <w:rFonts w:cs="Aharoni"/>
          <w:bCs/>
          <w:sz w:val="20"/>
          <w:szCs w:val="20"/>
          <w:lang w:val="es-VE"/>
        </w:rPr>
        <w:t xml:space="preserve">y un HR de 0,78 con IC del 95% de </w:t>
      </w:r>
      <w:r w:rsidR="00CA3E60" w:rsidRPr="00837EDE">
        <w:rPr>
          <w:sz w:val="20"/>
          <w:szCs w:val="20"/>
          <w:shd w:val="clear" w:color="auto" w:fill="FFFFFF"/>
        </w:rPr>
        <w:t xml:space="preserve">0,69 a 0,89 con un valor de P &lt;0,001 </w:t>
      </w:r>
      <w:r w:rsidRPr="00837EDE">
        <w:rPr>
          <w:rFonts w:cs="Aharoni"/>
          <w:bCs/>
          <w:sz w:val="20"/>
          <w:szCs w:val="20"/>
          <w:lang w:val="es-VE"/>
        </w:rPr>
        <w:t xml:space="preserve">del PFP en el grupo </w:t>
      </w:r>
      <w:r w:rsidR="00562FB7" w:rsidRPr="00837EDE">
        <w:rPr>
          <w:rFonts w:cs="Aharoni"/>
          <w:bCs/>
          <w:sz w:val="20"/>
          <w:szCs w:val="20"/>
          <w:lang w:val="es-VE"/>
        </w:rPr>
        <w:t xml:space="preserve">que </w:t>
      </w:r>
      <w:r w:rsidR="00CA3E60" w:rsidRPr="00837EDE">
        <w:rPr>
          <w:rFonts w:cs="Aharoni"/>
          <w:bCs/>
          <w:sz w:val="20"/>
          <w:szCs w:val="20"/>
          <w:lang w:val="es-VE"/>
        </w:rPr>
        <w:t xml:space="preserve">recibió 80mg de </w:t>
      </w:r>
      <w:proofErr w:type="spellStart"/>
      <w:r w:rsidR="00CA3E60" w:rsidRPr="00837EDE">
        <w:rPr>
          <w:rFonts w:cs="Aharoni"/>
          <w:bCs/>
          <w:sz w:val="20"/>
          <w:szCs w:val="20"/>
          <w:lang w:val="es-VE"/>
        </w:rPr>
        <w:t>atorvastatina</w:t>
      </w:r>
      <w:proofErr w:type="spellEnd"/>
      <w:r w:rsidR="00CA3E60" w:rsidRPr="00837EDE">
        <w:rPr>
          <w:rFonts w:cs="Aharoni"/>
          <w:bCs/>
          <w:sz w:val="20"/>
          <w:szCs w:val="20"/>
          <w:lang w:val="es-VE"/>
        </w:rPr>
        <w:t xml:space="preserve"> en comparación con el grupo que recibió 10mg de </w:t>
      </w:r>
      <w:proofErr w:type="spellStart"/>
      <w:r w:rsidR="00CA3E60" w:rsidRPr="00837EDE">
        <w:rPr>
          <w:rFonts w:cs="Aharoni"/>
          <w:bCs/>
          <w:sz w:val="20"/>
          <w:szCs w:val="20"/>
          <w:lang w:val="es-VE"/>
        </w:rPr>
        <w:t>a</w:t>
      </w:r>
      <w:r w:rsidR="00974927" w:rsidRPr="00837EDE">
        <w:rPr>
          <w:rFonts w:cs="Aharoni"/>
          <w:bCs/>
          <w:sz w:val="20"/>
          <w:szCs w:val="20"/>
          <w:lang w:val="es-VE"/>
        </w:rPr>
        <w:t>torvastatina</w:t>
      </w:r>
      <w:proofErr w:type="spellEnd"/>
      <w:r w:rsidR="00974927" w:rsidRPr="00837EDE">
        <w:rPr>
          <w:rFonts w:cs="Aharoni"/>
          <w:bCs/>
          <w:sz w:val="20"/>
          <w:szCs w:val="20"/>
          <w:lang w:val="es-VE"/>
        </w:rPr>
        <w:t xml:space="preserve">, reflejando una reducción de riesgo de 22%. Por lo que este resultado se traslada a la práctica clínica a través del </w:t>
      </w:r>
      <w:r w:rsidR="00434683" w:rsidRPr="00837EDE">
        <w:rPr>
          <w:rFonts w:cs="Aharoni"/>
          <w:bCs/>
          <w:sz w:val="20"/>
          <w:szCs w:val="20"/>
          <w:lang w:val="es-VE"/>
        </w:rPr>
        <w:t>cálculo del</w:t>
      </w:r>
      <w:r w:rsidR="00CA3E60" w:rsidRPr="00837EDE">
        <w:rPr>
          <w:rFonts w:cs="Aharoni"/>
          <w:bCs/>
          <w:sz w:val="20"/>
          <w:szCs w:val="20"/>
          <w:lang w:val="es-VE"/>
        </w:rPr>
        <w:t xml:space="preserve"> </w:t>
      </w:r>
      <w:r w:rsidR="00434683" w:rsidRPr="00837EDE">
        <w:rPr>
          <w:rFonts w:cs="Aharoni"/>
          <w:bCs/>
          <w:sz w:val="20"/>
          <w:szCs w:val="20"/>
          <w:lang w:val="es-VE"/>
        </w:rPr>
        <w:t>Numero Necesarios a T</w:t>
      </w:r>
      <w:r w:rsidR="00974927" w:rsidRPr="00837EDE">
        <w:rPr>
          <w:rFonts w:cs="Aharoni"/>
          <w:bCs/>
          <w:sz w:val="20"/>
          <w:szCs w:val="20"/>
          <w:lang w:val="es-VE"/>
        </w:rPr>
        <w:t xml:space="preserve">ratar </w:t>
      </w:r>
      <w:r w:rsidR="00434683" w:rsidRPr="00837EDE">
        <w:rPr>
          <w:rFonts w:cs="Aharoni"/>
          <w:bCs/>
          <w:sz w:val="20"/>
          <w:szCs w:val="20"/>
          <w:lang w:val="es-VE"/>
        </w:rPr>
        <w:t>(</w:t>
      </w:r>
      <w:r w:rsidR="00CA3E60" w:rsidRPr="00837EDE">
        <w:rPr>
          <w:rFonts w:cs="Aharoni"/>
          <w:bCs/>
          <w:sz w:val="20"/>
          <w:szCs w:val="20"/>
          <w:lang w:val="es-VE"/>
        </w:rPr>
        <w:t>NNT</w:t>
      </w:r>
      <w:r w:rsidR="00434683" w:rsidRPr="00837EDE">
        <w:rPr>
          <w:rFonts w:cs="Aharoni"/>
          <w:bCs/>
          <w:sz w:val="20"/>
          <w:szCs w:val="20"/>
          <w:lang w:val="es-VE"/>
        </w:rPr>
        <w:t xml:space="preserve">) para que se produzca un beneficio, el cual resulto en </w:t>
      </w:r>
      <w:r w:rsidR="00CA3E60" w:rsidRPr="00837EDE">
        <w:rPr>
          <w:rFonts w:cs="Aharoni"/>
          <w:bCs/>
          <w:sz w:val="20"/>
          <w:szCs w:val="20"/>
          <w:lang w:val="es-VE"/>
        </w:rPr>
        <w:t>50, lo que quier</w:t>
      </w:r>
      <w:r w:rsidR="00434683" w:rsidRPr="00837EDE">
        <w:rPr>
          <w:rFonts w:cs="Aharoni"/>
          <w:bCs/>
          <w:sz w:val="20"/>
          <w:szCs w:val="20"/>
          <w:lang w:val="es-VE"/>
        </w:rPr>
        <w:t>e decir que se necesitan trata</w:t>
      </w:r>
      <w:r w:rsidR="00CA3E60" w:rsidRPr="00837EDE">
        <w:rPr>
          <w:rFonts w:cs="Aharoni"/>
          <w:bCs/>
          <w:sz w:val="20"/>
          <w:szCs w:val="20"/>
          <w:lang w:val="es-VE"/>
        </w:rPr>
        <w:t xml:space="preserve">r </w:t>
      </w:r>
      <w:r w:rsidR="00434683" w:rsidRPr="00837EDE">
        <w:rPr>
          <w:rFonts w:cs="Aharoni"/>
          <w:bCs/>
          <w:sz w:val="20"/>
          <w:szCs w:val="20"/>
          <w:lang w:val="es-VE"/>
        </w:rPr>
        <w:t xml:space="preserve"> a </w:t>
      </w:r>
      <w:r w:rsidR="00CA3E60" w:rsidRPr="00837EDE">
        <w:rPr>
          <w:rFonts w:cs="Aharoni"/>
          <w:bCs/>
          <w:sz w:val="20"/>
          <w:szCs w:val="20"/>
          <w:lang w:val="es-VE"/>
        </w:rPr>
        <w:t>50 pacientes</w:t>
      </w:r>
      <w:r w:rsidR="00434683" w:rsidRPr="00837EDE">
        <w:rPr>
          <w:rFonts w:cs="Aharoni"/>
          <w:bCs/>
          <w:sz w:val="20"/>
          <w:szCs w:val="20"/>
          <w:lang w:val="es-VE"/>
        </w:rPr>
        <w:t xml:space="preserve"> con similares características de la población enrolada en este estudio, con 80mg de </w:t>
      </w:r>
      <w:proofErr w:type="spellStart"/>
      <w:r w:rsidR="00434683" w:rsidRPr="00837EDE">
        <w:rPr>
          <w:rFonts w:cs="Aharoni"/>
          <w:bCs/>
          <w:sz w:val="20"/>
          <w:szCs w:val="20"/>
          <w:lang w:val="es-VE"/>
        </w:rPr>
        <w:t>atorvastatina</w:t>
      </w:r>
      <w:proofErr w:type="spellEnd"/>
      <w:r w:rsidR="00434683" w:rsidRPr="00837EDE">
        <w:rPr>
          <w:rFonts w:cs="Aharoni"/>
          <w:bCs/>
          <w:sz w:val="20"/>
          <w:szCs w:val="20"/>
          <w:lang w:val="es-VE"/>
        </w:rPr>
        <w:t xml:space="preserve"> diario, por </w:t>
      </w:r>
      <w:r w:rsidR="007E6F0D" w:rsidRPr="00837EDE">
        <w:rPr>
          <w:rFonts w:cs="Aharoni"/>
          <w:bCs/>
          <w:sz w:val="20"/>
          <w:szCs w:val="20"/>
          <w:lang w:val="es-VE"/>
        </w:rPr>
        <w:t>un lapso de 5 años para evitar la aparición en un paciente del Punto Final Primario Compuesto (ya definido anteriormente)</w:t>
      </w:r>
      <w:r w:rsidR="00434683" w:rsidRPr="00837EDE">
        <w:rPr>
          <w:rFonts w:cs="Aharoni"/>
          <w:bCs/>
          <w:sz w:val="20"/>
          <w:szCs w:val="20"/>
          <w:lang w:val="es-VE"/>
        </w:rPr>
        <w:t xml:space="preserve"> </w:t>
      </w:r>
      <w:r w:rsidR="00CA3E60" w:rsidRPr="00837EDE">
        <w:rPr>
          <w:rFonts w:cs="Aharoni"/>
          <w:bCs/>
          <w:sz w:val="20"/>
          <w:szCs w:val="20"/>
          <w:lang w:val="es-VE"/>
        </w:rPr>
        <w:t xml:space="preserve"> en comparación con el grupo que recibió 10mg de </w:t>
      </w:r>
      <w:proofErr w:type="spellStart"/>
      <w:r w:rsidR="00CA3E60" w:rsidRPr="00837EDE">
        <w:rPr>
          <w:rFonts w:cs="Aharoni"/>
          <w:bCs/>
          <w:sz w:val="20"/>
          <w:szCs w:val="20"/>
          <w:lang w:val="es-VE"/>
        </w:rPr>
        <w:t>atorvastatina</w:t>
      </w:r>
      <w:proofErr w:type="spellEnd"/>
      <w:r w:rsidR="00CA3E60" w:rsidRPr="00837EDE">
        <w:rPr>
          <w:rFonts w:cs="Aharoni"/>
          <w:bCs/>
          <w:sz w:val="20"/>
          <w:szCs w:val="20"/>
          <w:lang w:val="es-VE"/>
        </w:rPr>
        <w:t xml:space="preserve">; y un </w:t>
      </w:r>
      <w:r w:rsidR="00F64F0F" w:rsidRPr="00837EDE">
        <w:rPr>
          <w:rFonts w:cs="Aharoni"/>
          <w:bCs/>
          <w:sz w:val="20"/>
          <w:szCs w:val="20"/>
          <w:lang w:val="es-VE"/>
        </w:rPr>
        <w:t>Numero Necesario para producir un daño (</w:t>
      </w:r>
      <w:r w:rsidR="00CA3E60" w:rsidRPr="00837EDE">
        <w:rPr>
          <w:rFonts w:cs="Aharoni"/>
          <w:bCs/>
          <w:sz w:val="20"/>
          <w:szCs w:val="20"/>
          <w:lang w:val="es-VE"/>
        </w:rPr>
        <w:t>NNH</w:t>
      </w:r>
      <w:r w:rsidR="00F64F0F" w:rsidRPr="00837EDE">
        <w:rPr>
          <w:rFonts w:cs="Aharoni"/>
          <w:bCs/>
          <w:sz w:val="20"/>
          <w:szCs w:val="20"/>
          <w:lang w:val="es-VE"/>
        </w:rPr>
        <w:t>)</w:t>
      </w:r>
      <w:r w:rsidR="00CA3E60" w:rsidRPr="00837EDE">
        <w:rPr>
          <w:rFonts w:cs="Aharoni"/>
          <w:bCs/>
          <w:sz w:val="20"/>
          <w:szCs w:val="20"/>
          <w:lang w:val="es-VE"/>
        </w:rPr>
        <w:t xml:space="preserve"> de 33 lo que refleja que se necesitan tratar 33 pacientes para que 1</w:t>
      </w:r>
      <w:r w:rsidR="00CA3E60" w:rsidRPr="00837EDE">
        <w:rPr>
          <w:rFonts w:cs="Aharoni"/>
          <w:sz w:val="20"/>
          <w:szCs w:val="20"/>
          <w:lang w:val="es-VE"/>
        </w:rPr>
        <w:t xml:space="preserve"> paciente presente el efecto adverso </w:t>
      </w:r>
      <w:r w:rsidR="00CA3E60" w:rsidRPr="00837EDE">
        <w:rPr>
          <w:rFonts w:cs="Aharoni"/>
          <w:bCs/>
          <w:sz w:val="20"/>
          <w:szCs w:val="20"/>
          <w:lang w:val="es-VE"/>
        </w:rPr>
        <w:t xml:space="preserve">durante 5 años de seguimiento con el uso de 80mg de </w:t>
      </w:r>
      <w:proofErr w:type="spellStart"/>
      <w:r w:rsidR="00CA3E60" w:rsidRPr="00837EDE">
        <w:rPr>
          <w:rFonts w:cs="Aharoni"/>
          <w:bCs/>
          <w:sz w:val="20"/>
          <w:szCs w:val="20"/>
          <w:lang w:val="es-VE"/>
        </w:rPr>
        <w:t>atorvastatina</w:t>
      </w:r>
      <w:proofErr w:type="spellEnd"/>
      <w:r w:rsidR="00CA3E60" w:rsidRPr="00837EDE">
        <w:rPr>
          <w:rFonts w:cs="Aharoni"/>
          <w:bCs/>
          <w:sz w:val="20"/>
          <w:szCs w:val="20"/>
          <w:lang w:val="es-VE"/>
        </w:rPr>
        <w:t xml:space="preserve"> en comparación con el grupo que recibió 10mg de </w:t>
      </w:r>
      <w:proofErr w:type="spellStart"/>
      <w:r w:rsidR="00CA3E60" w:rsidRPr="00837EDE">
        <w:rPr>
          <w:rFonts w:cs="Aharoni"/>
          <w:bCs/>
          <w:sz w:val="20"/>
          <w:szCs w:val="20"/>
          <w:lang w:val="es-VE"/>
        </w:rPr>
        <w:t>atorvastatina</w:t>
      </w:r>
      <w:proofErr w:type="spellEnd"/>
      <w:r w:rsidR="00CA3E60" w:rsidRPr="00837EDE">
        <w:rPr>
          <w:rFonts w:cs="Aharoni"/>
          <w:bCs/>
          <w:sz w:val="20"/>
          <w:szCs w:val="20"/>
          <w:lang w:val="es-VE"/>
        </w:rPr>
        <w:t>.</w:t>
      </w:r>
    </w:p>
    <w:p w:rsidR="00B870FA" w:rsidRPr="00837EDE" w:rsidRDefault="00CA3E60" w:rsidP="007D5850">
      <w:pPr>
        <w:numPr>
          <w:ilvl w:val="0"/>
          <w:numId w:val="4"/>
        </w:numPr>
        <w:jc w:val="both"/>
        <w:rPr>
          <w:rFonts w:cs="Aharoni"/>
          <w:sz w:val="20"/>
          <w:szCs w:val="20"/>
          <w:lang w:val="es-VE"/>
        </w:rPr>
      </w:pPr>
      <w:r w:rsidRPr="00837EDE">
        <w:rPr>
          <w:rFonts w:cs="Aharoni"/>
          <w:bCs/>
          <w:sz w:val="20"/>
          <w:szCs w:val="20"/>
          <w:lang w:val="es-VE"/>
        </w:rPr>
        <w:lastRenderedPageBreak/>
        <w:t>La mortalidad en este estudio no</w:t>
      </w:r>
      <w:r w:rsidR="00F51A63" w:rsidRPr="00837EDE">
        <w:rPr>
          <w:rFonts w:cs="Aharoni"/>
          <w:bCs/>
          <w:sz w:val="20"/>
          <w:szCs w:val="20"/>
          <w:lang w:val="es-VE"/>
        </w:rPr>
        <w:t xml:space="preserve"> reflejp</w:t>
      </w:r>
      <w:r w:rsidRPr="00837EDE">
        <w:rPr>
          <w:rFonts w:cs="Aharoni"/>
          <w:bCs/>
          <w:sz w:val="20"/>
          <w:szCs w:val="20"/>
          <w:lang w:val="es-VE"/>
        </w:rPr>
        <w:t xml:space="preserve"> diferencia estadística significativa entre ambos grupos, a pesar de que inicialmente se planteó una disminución del 10% de la mortalidad con un poder estadístico 40%</w:t>
      </w:r>
      <w:r w:rsidR="00D243B3" w:rsidRPr="00837EDE">
        <w:rPr>
          <w:rFonts w:cs="Aharoni"/>
          <w:bCs/>
          <w:sz w:val="20"/>
          <w:szCs w:val="20"/>
        </w:rPr>
        <w:t>.</w:t>
      </w:r>
    </w:p>
    <w:p w:rsidR="007D5850" w:rsidRPr="00837EDE" w:rsidRDefault="007D5850" w:rsidP="007D5850">
      <w:pPr>
        <w:numPr>
          <w:ilvl w:val="0"/>
          <w:numId w:val="4"/>
        </w:numPr>
        <w:jc w:val="both"/>
        <w:rPr>
          <w:rFonts w:cs="Aharoni"/>
          <w:sz w:val="20"/>
          <w:szCs w:val="20"/>
          <w:lang w:val="es-VE"/>
        </w:rPr>
      </w:pPr>
      <w:r w:rsidRPr="00837EDE">
        <w:rPr>
          <w:rFonts w:cs="Aharoni"/>
          <w:bCs/>
          <w:sz w:val="20"/>
          <w:szCs w:val="20"/>
          <w:lang w:val="es-VE"/>
        </w:rPr>
        <w:t xml:space="preserve">El estudio refleja que se </w:t>
      </w:r>
      <w:r w:rsidR="00D243B3" w:rsidRPr="00837EDE">
        <w:rPr>
          <w:rFonts w:cs="Aharoni"/>
          <w:bCs/>
          <w:sz w:val="20"/>
          <w:szCs w:val="20"/>
        </w:rPr>
        <w:t xml:space="preserve">perdieron </w:t>
      </w:r>
      <w:r w:rsidRPr="00837EDE">
        <w:rPr>
          <w:rFonts w:cs="Aharoni"/>
          <w:bCs/>
          <w:sz w:val="20"/>
          <w:szCs w:val="20"/>
        </w:rPr>
        <w:t>73 pacientes del seguimiento que representa el 1,3</w:t>
      </w:r>
      <w:r w:rsidR="00D243B3" w:rsidRPr="00837EDE">
        <w:rPr>
          <w:rFonts w:cs="Aharoni"/>
          <w:bCs/>
          <w:sz w:val="20"/>
          <w:szCs w:val="20"/>
        </w:rPr>
        <w:t xml:space="preserve">% </w:t>
      </w:r>
      <w:r w:rsidRPr="00837EDE">
        <w:rPr>
          <w:rFonts w:cs="Aharoni"/>
          <w:bCs/>
          <w:sz w:val="20"/>
          <w:szCs w:val="20"/>
        </w:rPr>
        <w:t>de los pacientes en total. Sin embargo en el análisis de la curva de Kaplan-</w:t>
      </w:r>
      <w:proofErr w:type="spellStart"/>
      <w:r w:rsidRPr="00837EDE">
        <w:rPr>
          <w:rFonts w:cs="Aharoni"/>
          <w:bCs/>
          <w:sz w:val="20"/>
          <w:szCs w:val="20"/>
        </w:rPr>
        <w:t>Meier</w:t>
      </w:r>
      <w:proofErr w:type="spellEnd"/>
      <w:r w:rsidRPr="00837EDE">
        <w:rPr>
          <w:rFonts w:cs="Aharoni"/>
          <w:bCs/>
          <w:sz w:val="20"/>
          <w:szCs w:val="20"/>
        </w:rPr>
        <w:t xml:space="preserve"> se evidencia una perdida mayor de pacientes que no presentaron tampoco algún evento, por lo que queda la duda del seguimiento de estos pacientes y la causa por la que se dejaron de seguir</w:t>
      </w:r>
      <w:r w:rsidR="00F03365" w:rsidRPr="00837EDE">
        <w:rPr>
          <w:rFonts w:cs="Aharoni"/>
          <w:bCs/>
          <w:sz w:val="20"/>
          <w:szCs w:val="20"/>
        </w:rPr>
        <w:t>.</w:t>
      </w:r>
    </w:p>
    <w:p w:rsidR="00837EDE" w:rsidRDefault="00837EDE" w:rsidP="00837EDE">
      <w:pPr>
        <w:jc w:val="both"/>
        <w:rPr>
          <w:rFonts w:asciiTheme="majorHAnsi" w:hAnsiTheme="majorHAnsi" w:cs="Aharoni"/>
          <w:sz w:val="20"/>
          <w:szCs w:val="20"/>
          <w:lang w:val="es-VE"/>
        </w:rPr>
      </w:pPr>
      <w:bookmarkStart w:id="0" w:name="_GoBack"/>
      <w:r w:rsidRPr="00837EDE">
        <w:rPr>
          <w:rFonts w:asciiTheme="majorHAnsi" w:hAnsiTheme="majorHAnsi" w:cs="Aharoni"/>
          <w:sz w:val="20"/>
          <w:szCs w:val="20"/>
          <w:lang w:val="es-VE"/>
        </w:rPr>
        <w:drawing>
          <wp:inline distT="0" distB="0" distL="0" distR="0" wp14:anchorId="7DA7297C" wp14:editId="4C5A5035">
            <wp:extent cx="5400040" cy="3205142"/>
            <wp:effectExtent l="0" t="0" r="0" b="0"/>
            <wp:docPr id="133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855" cy="3206219"/>
                    </a:xfrm>
                    <a:prstGeom prst="rect">
                      <a:avLst/>
                    </a:prstGeom>
                    <a:noFill/>
                    <a:ln>
                      <a:noFill/>
                    </a:ln>
                    <a:extLst/>
                  </pic:spPr>
                </pic:pic>
              </a:graphicData>
            </a:graphic>
          </wp:inline>
        </w:drawing>
      </w:r>
      <w:bookmarkEnd w:id="0"/>
    </w:p>
    <w:p w:rsidR="00837EDE" w:rsidRPr="007D5850" w:rsidRDefault="00837EDE" w:rsidP="00837EDE">
      <w:pPr>
        <w:jc w:val="both"/>
        <w:rPr>
          <w:rFonts w:asciiTheme="majorHAnsi" w:hAnsiTheme="majorHAnsi" w:cs="Aharoni"/>
          <w:sz w:val="20"/>
          <w:szCs w:val="20"/>
          <w:lang w:val="es-VE"/>
        </w:rPr>
      </w:pPr>
      <w:r w:rsidRPr="00837EDE">
        <w:rPr>
          <w:rFonts w:asciiTheme="majorHAnsi" w:hAnsiTheme="majorHAnsi" w:cs="Aharoni"/>
          <w:sz w:val="20"/>
          <w:szCs w:val="20"/>
          <w:lang w:val="es-VE"/>
        </w:rPr>
        <w:drawing>
          <wp:inline distT="0" distB="0" distL="0" distR="0" wp14:anchorId="68348F97" wp14:editId="420C7DE7">
            <wp:extent cx="5400040" cy="3953510"/>
            <wp:effectExtent l="0" t="0" r="0" b="8890"/>
            <wp:docPr id="153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953510"/>
                    </a:xfrm>
                    <a:prstGeom prst="rect">
                      <a:avLst/>
                    </a:prstGeom>
                    <a:noFill/>
                    <a:ln>
                      <a:noFill/>
                    </a:ln>
                    <a:extLst/>
                  </pic:spPr>
                </pic:pic>
              </a:graphicData>
            </a:graphic>
          </wp:inline>
        </w:drawing>
      </w:r>
    </w:p>
    <w:sectPr w:rsidR="00837EDE" w:rsidRPr="007D5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NEJMScalaSansLF-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1E91"/>
    <w:multiLevelType w:val="hybridMultilevel"/>
    <w:tmpl w:val="8EFC0286"/>
    <w:lvl w:ilvl="0" w:tplc="14926C36">
      <w:start w:val="1"/>
      <w:numFmt w:val="bullet"/>
      <w:lvlText w:val="•"/>
      <w:lvlJc w:val="left"/>
      <w:pPr>
        <w:tabs>
          <w:tab w:val="num" w:pos="720"/>
        </w:tabs>
        <w:ind w:left="720" w:hanging="360"/>
      </w:pPr>
      <w:rPr>
        <w:rFonts w:ascii="Arial" w:hAnsi="Arial" w:hint="default"/>
      </w:rPr>
    </w:lvl>
    <w:lvl w:ilvl="1" w:tplc="B9126DA2" w:tentative="1">
      <w:start w:val="1"/>
      <w:numFmt w:val="bullet"/>
      <w:lvlText w:val="•"/>
      <w:lvlJc w:val="left"/>
      <w:pPr>
        <w:tabs>
          <w:tab w:val="num" w:pos="1440"/>
        </w:tabs>
        <w:ind w:left="1440" w:hanging="360"/>
      </w:pPr>
      <w:rPr>
        <w:rFonts w:ascii="Arial" w:hAnsi="Arial" w:hint="default"/>
      </w:rPr>
    </w:lvl>
    <w:lvl w:ilvl="2" w:tplc="75500A98" w:tentative="1">
      <w:start w:val="1"/>
      <w:numFmt w:val="bullet"/>
      <w:lvlText w:val="•"/>
      <w:lvlJc w:val="left"/>
      <w:pPr>
        <w:tabs>
          <w:tab w:val="num" w:pos="2160"/>
        </w:tabs>
        <w:ind w:left="2160" w:hanging="360"/>
      </w:pPr>
      <w:rPr>
        <w:rFonts w:ascii="Arial" w:hAnsi="Arial" w:hint="default"/>
      </w:rPr>
    </w:lvl>
    <w:lvl w:ilvl="3" w:tplc="BF84B3B4" w:tentative="1">
      <w:start w:val="1"/>
      <w:numFmt w:val="bullet"/>
      <w:lvlText w:val="•"/>
      <w:lvlJc w:val="left"/>
      <w:pPr>
        <w:tabs>
          <w:tab w:val="num" w:pos="2880"/>
        </w:tabs>
        <w:ind w:left="2880" w:hanging="360"/>
      </w:pPr>
      <w:rPr>
        <w:rFonts w:ascii="Arial" w:hAnsi="Arial" w:hint="default"/>
      </w:rPr>
    </w:lvl>
    <w:lvl w:ilvl="4" w:tplc="7D98CCA4" w:tentative="1">
      <w:start w:val="1"/>
      <w:numFmt w:val="bullet"/>
      <w:lvlText w:val="•"/>
      <w:lvlJc w:val="left"/>
      <w:pPr>
        <w:tabs>
          <w:tab w:val="num" w:pos="3600"/>
        </w:tabs>
        <w:ind w:left="3600" w:hanging="360"/>
      </w:pPr>
      <w:rPr>
        <w:rFonts w:ascii="Arial" w:hAnsi="Arial" w:hint="default"/>
      </w:rPr>
    </w:lvl>
    <w:lvl w:ilvl="5" w:tplc="6E0E7018" w:tentative="1">
      <w:start w:val="1"/>
      <w:numFmt w:val="bullet"/>
      <w:lvlText w:val="•"/>
      <w:lvlJc w:val="left"/>
      <w:pPr>
        <w:tabs>
          <w:tab w:val="num" w:pos="4320"/>
        </w:tabs>
        <w:ind w:left="4320" w:hanging="360"/>
      </w:pPr>
      <w:rPr>
        <w:rFonts w:ascii="Arial" w:hAnsi="Arial" w:hint="default"/>
      </w:rPr>
    </w:lvl>
    <w:lvl w:ilvl="6" w:tplc="D8D4E9C6" w:tentative="1">
      <w:start w:val="1"/>
      <w:numFmt w:val="bullet"/>
      <w:lvlText w:val="•"/>
      <w:lvlJc w:val="left"/>
      <w:pPr>
        <w:tabs>
          <w:tab w:val="num" w:pos="5040"/>
        </w:tabs>
        <w:ind w:left="5040" w:hanging="360"/>
      </w:pPr>
      <w:rPr>
        <w:rFonts w:ascii="Arial" w:hAnsi="Arial" w:hint="default"/>
      </w:rPr>
    </w:lvl>
    <w:lvl w:ilvl="7" w:tplc="D3DC3C06" w:tentative="1">
      <w:start w:val="1"/>
      <w:numFmt w:val="bullet"/>
      <w:lvlText w:val="•"/>
      <w:lvlJc w:val="left"/>
      <w:pPr>
        <w:tabs>
          <w:tab w:val="num" w:pos="5760"/>
        </w:tabs>
        <w:ind w:left="5760" w:hanging="360"/>
      </w:pPr>
      <w:rPr>
        <w:rFonts w:ascii="Arial" w:hAnsi="Arial" w:hint="default"/>
      </w:rPr>
    </w:lvl>
    <w:lvl w:ilvl="8" w:tplc="2A1CFF66" w:tentative="1">
      <w:start w:val="1"/>
      <w:numFmt w:val="bullet"/>
      <w:lvlText w:val="•"/>
      <w:lvlJc w:val="left"/>
      <w:pPr>
        <w:tabs>
          <w:tab w:val="num" w:pos="6480"/>
        </w:tabs>
        <w:ind w:left="6480" w:hanging="360"/>
      </w:pPr>
      <w:rPr>
        <w:rFonts w:ascii="Arial" w:hAnsi="Arial" w:hint="default"/>
      </w:rPr>
    </w:lvl>
  </w:abstractNum>
  <w:abstractNum w:abstractNumId="1">
    <w:nsid w:val="16A84F9C"/>
    <w:multiLevelType w:val="hybridMultilevel"/>
    <w:tmpl w:val="CB60964A"/>
    <w:lvl w:ilvl="0" w:tplc="296A5012">
      <w:start w:val="1"/>
      <w:numFmt w:val="bullet"/>
      <w:lvlText w:val="•"/>
      <w:lvlJc w:val="left"/>
      <w:pPr>
        <w:tabs>
          <w:tab w:val="num" w:pos="720"/>
        </w:tabs>
        <w:ind w:left="720" w:hanging="360"/>
      </w:pPr>
      <w:rPr>
        <w:rFonts w:ascii="Arial" w:hAnsi="Arial" w:hint="default"/>
      </w:rPr>
    </w:lvl>
    <w:lvl w:ilvl="1" w:tplc="3DDEF44A" w:tentative="1">
      <w:start w:val="1"/>
      <w:numFmt w:val="bullet"/>
      <w:lvlText w:val="•"/>
      <w:lvlJc w:val="left"/>
      <w:pPr>
        <w:tabs>
          <w:tab w:val="num" w:pos="1440"/>
        </w:tabs>
        <w:ind w:left="1440" w:hanging="360"/>
      </w:pPr>
      <w:rPr>
        <w:rFonts w:ascii="Arial" w:hAnsi="Arial" w:hint="default"/>
      </w:rPr>
    </w:lvl>
    <w:lvl w:ilvl="2" w:tplc="77BCE408" w:tentative="1">
      <w:start w:val="1"/>
      <w:numFmt w:val="bullet"/>
      <w:lvlText w:val="•"/>
      <w:lvlJc w:val="left"/>
      <w:pPr>
        <w:tabs>
          <w:tab w:val="num" w:pos="2160"/>
        </w:tabs>
        <w:ind w:left="2160" w:hanging="360"/>
      </w:pPr>
      <w:rPr>
        <w:rFonts w:ascii="Arial" w:hAnsi="Arial" w:hint="default"/>
      </w:rPr>
    </w:lvl>
    <w:lvl w:ilvl="3" w:tplc="C7A0C98A" w:tentative="1">
      <w:start w:val="1"/>
      <w:numFmt w:val="bullet"/>
      <w:lvlText w:val="•"/>
      <w:lvlJc w:val="left"/>
      <w:pPr>
        <w:tabs>
          <w:tab w:val="num" w:pos="2880"/>
        </w:tabs>
        <w:ind w:left="2880" w:hanging="360"/>
      </w:pPr>
      <w:rPr>
        <w:rFonts w:ascii="Arial" w:hAnsi="Arial" w:hint="default"/>
      </w:rPr>
    </w:lvl>
    <w:lvl w:ilvl="4" w:tplc="53F67A84" w:tentative="1">
      <w:start w:val="1"/>
      <w:numFmt w:val="bullet"/>
      <w:lvlText w:val="•"/>
      <w:lvlJc w:val="left"/>
      <w:pPr>
        <w:tabs>
          <w:tab w:val="num" w:pos="3600"/>
        </w:tabs>
        <w:ind w:left="3600" w:hanging="360"/>
      </w:pPr>
      <w:rPr>
        <w:rFonts w:ascii="Arial" w:hAnsi="Arial" w:hint="default"/>
      </w:rPr>
    </w:lvl>
    <w:lvl w:ilvl="5" w:tplc="9ADA1DC2" w:tentative="1">
      <w:start w:val="1"/>
      <w:numFmt w:val="bullet"/>
      <w:lvlText w:val="•"/>
      <w:lvlJc w:val="left"/>
      <w:pPr>
        <w:tabs>
          <w:tab w:val="num" w:pos="4320"/>
        </w:tabs>
        <w:ind w:left="4320" w:hanging="360"/>
      </w:pPr>
      <w:rPr>
        <w:rFonts w:ascii="Arial" w:hAnsi="Arial" w:hint="default"/>
      </w:rPr>
    </w:lvl>
    <w:lvl w:ilvl="6" w:tplc="02304C58" w:tentative="1">
      <w:start w:val="1"/>
      <w:numFmt w:val="bullet"/>
      <w:lvlText w:val="•"/>
      <w:lvlJc w:val="left"/>
      <w:pPr>
        <w:tabs>
          <w:tab w:val="num" w:pos="5040"/>
        </w:tabs>
        <w:ind w:left="5040" w:hanging="360"/>
      </w:pPr>
      <w:rPr>
        <w:rFonts w:ascii="Arial" w:hAnsi="Arial" w:hint="default"/>
      </w:rPr>
    </w:lvl>
    <w:lvl w:ilvl="7" w:tplc="328EF7C2" w:tentative="1">
      <w:start w:val="1"/>
      <w:numFmt w:val="bullet"/>
      <w:lvlText w:val="•"/>
      <w:lvlJc w:val="left"/>
      <w:pPr>
        <w:tabs>
          <w:tab w:val="num" w:pos="5760"/>
        </w:tabs>
        <w:ind w:left="5760" w:hanging="360"/>
      </w:pPr>
      <w:rPr>
        <w:rFonts w:ascii="Arial" w:hAnsi="Arial" w:hint="default"/>
      </w:rPr>
    </w:lvl>
    <w:lvl w:ilvl="8" w:tplc="5FFCD29C" w:tentative="1">
      <w:start w:val="1"/>
      <w:numFmt w:val="bullet"/>
      <w:lvlText w:val="•"/>
      <w:lvlJc w:val="left"/>
      <w:pPr>
        <w:tabs>
          <w:tab w:val="num" w:pos="6480"/>
        </w:tabs>
        <w:ind w:left="6480" w:hanging="360"/>
      </w:pPr>
      <w:rPr>
        <w:rFonts w:ascii="Arial" w:hAnsi="Arial" w:hint="default"/>
      </w:rPr>
    </w:lvl>
  </w:abstractNum>
  <w:abstractNum w:abstractNumId="2">
    <w:nsid w:val="18095917"/>
    <w:multiLevelType w:val="hybridMultilevel"/>
    <w:tmpl w:val="09820E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3827158"/>
    <w:multiLevelType w:val="hybridMultilevel"/>
    <w:tmpl w:val="2A36E6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C404F8B"/>
    <w:multiLevelType w:val="hybridMultilevel"/>
    <w:tmpl w:val="A35A4B66"/>
    <w:lvl w:ilvl="0" w:tplc="03DED97C">
      <w:start w:val="1"/>
      <w:numFmt w:val="bullet"/>
      <w:lvlText w:val="•"/>
      <w:lvlJc w:val="left"/>
      <w:pPr>
        <w:tabs>
          <w:tab w:val="num" w:pos="720"/>
        </w:tabs>
        <w:ind w:left="720" w:hanging="360"/>
      </w:pPr>
      <w:rPr>
        <w:rFonts w:ascii="Arial" w:hAnsi="Arial" w:hint="default"/>
      </w:rPr>
    </w:lvl>
    <w:lvl w:ilvl="1" w:tplc="0540D7D8" w:tentative="1">
      <w:start w:val="1"/>
      <w:numFmt w:val="bullet"/>
      <w:lvlText w:val="•"/>
      <w:lvlJc w:val="left"/>
      <w:pPr>
        <w:tabs>
          <w:tab w:val="num" w:pos="1440"/>
        </w:tabs>
        <w:ind w:left="1440" w:hanging="360"/>
      </w:pPr>
      <w:rPr>
        <w:rFonts w:ascii="Arial" w:hAnsi="Arial" w:hint="default"/>
      </w:rPr>
    </w:lvl>
    <w:lvl w:ilvl="2" w:tplc="1D383A34" w:tentative="1">
      <w:start w:val="1"/>
      <w:numFmt w:val="bullet"/>
      <w:lvlText w:val="•"/>
      <w:lvlJc w:val="left"/>
      <w:pPr>
        <w:tabs>
          <w:tab w:val="num" w:pos="2160"/>
        </w:tabs>
        <w:ind w:left="2160" w:hanging="360"/>
      </w:pPr>
      <w:rPr>
        <w:rFonts w:ascii="Arial" w:hAnsi="Arial" w:hint="default"/>
      </w:rPr>
    </w:lvl>
    <w:lvl w:ilvl="3" w:tplc="70B8AD1C" w:tentative="1">
      <w:start w:val="1"/>
      <w:numFmt w:val="bullet"/>
      <w:lvlText w:val="•"/>
      <w:lvlJc w:val="left"/>
      <w:pPr>
        <w:tabs>
          <w:tab w:val="num" w:pos="2880"/>
        </w:tabs>
        <w:ind w:left="2880" w:hanging="360"/>
      </w:pPr>
      <w:rPr>
        <w:rFonts w:ascii="Arial" w:hAnsi="Arial" w:hint="default"/>
      </w:rPr>
    </w:lvl>
    <w:lvl w:ilvl="4" w:tplc="A4E426E2" w:tentative="1">
      <w:start w:val="1"/>
      <w:numFmt w:val="bullet"/>
      <w:lvlText w:val="•"/>
      <w:lvlJc w:val="left"/>
      <w:pPr>
        <w:tabs>
          <w:tab w:val="num" w:pos="3600"/>
        </w:tabs>
        <w:ind w:left="3600" w:hanging="360"/>
      </w:pPr>
      <w:rPr>
        <w:rFonts w:ascii="Arial" w:hAnsi="Arial" w:hint="default"/>
      </w:rPr>
    </w:lvl>
    <w:lvl w:ilvl="5" w:tplc="17BC0206" w:tentative="1">
      <w:start w:val="1"/>
      <w:numFmt w:val="bullet"/>
      <w:lvlText w:val="•"/>
      <w:lvlJc w:val="left"/>
      <w:pPr>
        <w:tabs>
          <w:tab w:val="num" w:pos="4320"/>
        </w:tabs>
        <w:ind w:left="4320" w:hanging="360"/>
      </w:pPr>
      <w:rPr>
        <w:rFonts w:ascii="Arial" w:hAnsi="Arial" w:hint="default"/>
      </w:rPr>
    </w:lvl>
    <w:lvl w:ilvl="6" w:tplc="0A0002CC" w:tentative="1">
      <w:start w:val="1"/>
      <w:numFmt w:val="bullet"/>
      <w:lvlText w:val="•"/>
      <w:lvlJc w:val="left"/>
      <w:pPr>
        <w:tabs>
          <w:tab w:val="num" w:pos="5040"/>
        </w:tabs>
        <w:ind w:left="5040" w:hanging="360"/>
      </w:pPr>
      <w:rPr>
        <w:rFonts w:ascii="Arial" w:hAnsi="Arial" w:hint="default"/>
      </w:rPr>
    </w:lvl>
    <w:lvl w:ilvl="7" w:tplc="A3D6E566" w:tentative="1">
      <w:start w:val="1"/>
      <w:numFmt w:val="bullet"/>
      <w:lvlText w:val="•"/>
      <w:lvlJc w:val="left"/>
      <w:pPr>
        <w:tabs>
          <w:tab w:val="num" w:pos="5760"/>
        </w:tabs>
        <w:ind w:left="5760" w:hanging="360"/>
      </w:pPr>
      <w:rPr>
        <w:rFonts w:ascii="Arial" w:hAnsi="Arial" w:hint="default"/>
      </w:rPr>
    </w:lvl>
    <w:lvl w:ilvl="8" w:tplc="1A02070C" w:tentative="1">
      <w:start w:val="1"/>
      <w:numFmt w:val="bullet"/>
      <w:lvlText w:val="•"/>
      <w:lvlJc w:val="left"/>
      <w:pPr>
        <w:tabs>
          <w:tab w:val="num" w:pos="6480"/>
        </w:tabs>
        <w:ind w:left="6480" w:hanging="360"/>
      </w:pPr>
      <w:rPr>
        <w:rFonts w:ascii="Arial" w:hAnsi="Arial" w:hint="default"/>
      </w:rPr>
    </w:lvl>
  </w:abstractNum>
  <w:abstractNum w:abstractNumId="5">
    <w:nsid w:val="34A01893"/>
    <w:multiLevelType w:val="hybridMultilevel"/>
    <w:tmpl w:val="0B96E82C"/>
    <w:lvl w:ilvl="0" w:tplc="6FFEFDA8">
      <w:start w:val="1"/>
      <w:numFmt w:val="bullet"/>
      <w:lvlText w:val="•"/>
      <w:lvlJc w:val="left"/>
      <w:pPr>
        <w:tabs>
          <w:tab w:val="num" w:pos="720"/>
        </w:tabs>
        <w:ind w:left="720" w:hanging="360"/>
      </w:pPr>
      <w:rPr>
        <w:rFonts w:ascii="Arial" w:hAnsi="Arial" w:hint="default"/>
      </w:rPr>
    </w:lvl>
    <w:lvl w:ilvl="1" w:tplc="A0C2A880" w:tentative="1">
      <w:start w:val="1"/>
      <w:numFmt w:val="bullet"/>
      <w:lvlText w:val="•"/>
      <w:lvlJc w:val="left"/>
      <w:pPr>
        <w:tabs>
          <w:tab w:val="num" w:pos="1440"/>
        </w:tabs>
        <w:ind w:left="1440" w:hanging="360"/>
      </w:pPr>
      <w:rPr>
        <w:rFonts w:ascii="Arial" w:hAnsi="Arial" w:hint="default"/>
      </w:rPr>
    </w:lvl>
    <w:lvl w:ilvl="2" w:tplc="AB7098F6" w:tentative="1">
      <w:start w:val="1"/>
      <w:numFmt w:val="bullet"/>
      <w:lvlText w:val="•"/>
      <w:lvlJc w:val="left"/>
      <w:pPr>
        <w:tabs>
          <w:tab w:val="num" w:pos="2160"/>
        </w:tabs>
        <w:ind w:left="2160" w:hanging="360"/>
      </w:pPr>
      <w:rPr>
        <w:rFonts w:ascii="Arial" w:hAnsi="Arial" w:hint="default"/>
      </w:rPr>
    </w:lvl>
    <w:lvl w:ilvl="3" w:tplc="87D0DCE8" w:tentative="1">
      <w:start w:val="1"/>
      <w:numFmt w:val="bullet"/>
      <w:lvlText w:val="•"/>
      <w:lvlJc w:val="left"/>
      <w:pPr>
        <w:tabs>
          <w:tab w:val="num" w:pos="2880"/>
        </w:tabs>
        <w:ind w:left="2880" w:hanging="360"/>
      </w:pPr>
      <w:rPr>
        <w:rFonts w:ascii="Arial" w:hAnsi="Arial" w:hint="default"/>
      </w:rPr>
    </w:lvl>
    <w:lvl w:ilvl="4" w:tplc="4FDE701E" w:tentative="1">
      <w:start w:val="1"/>
      <w:numFmt w:val="bullet"/>
      <w:lvlText w:val="•"/>
      <w:lvlJc w:val="left"/>
      <w:pPr>
        <w:tabs>
          <w:tab w:val="num" w:pos="3600"/>
        </w:tabs>
        <w:ind w:left="3600" w:hanging="360"/>
      </w:pPr>
      <w:rPr>
        <w:rFonts w:ascii="Arial" w:hAnsi="Arial" w:hint="default"/>
      </w:rPr>
    </w:lvl>
    <w:lvl w:ilvl="5" w:tplc="CD12D038" w:tentative="1">
      <w:start w:val="1"/>
      <w:numFmt w:val="bullet"/>
      <w:lvlText w:val="•"/>
      <w:lvlJc w:val="left"/>
      <w:pPr>
        <w:tabs>
          <w:tab w:val="num" w:pos="4320"/>
        </w:tabs>
        <w:ind w:left="4320" w:hanging="360"/>
      </w:pPr>
      <w:rPr>
        <w:rFonts w:ascii="Arial" w:hAnsi="Arial" w:hint="default"/>
      </w:rPr>
    </w:lvl>
    <w:lvl w:ilvl="6" w:tplc="8B9EAA8C" w:tentative="1">
      <w:start w:val="1"/>
      <w:numFmt w:val="bullet"/>
      <w:lvlText w:val="•"/>
      <w:lvlJc w:val="left"/>
      <w:pPr>
        <w:tabs>
          <w:tab w:val="num" w:pos="5040"/>
        </w:tabs>
        <w:ind w:left="5040" w:hanging="360"/>
      </w:pPr>
      <w:rPr>
        <w:rFonts w:ascii="Arial" w:hAnsi="Arial" w:hint="default"/>
      </w:rPr>
    </w:lvl>
    <w:lvl w:ilvl="7" w:tplc="3ADECF36" w:tentative="1">
      <w:start w:val="1"/>
      <w:numFmt w:val="bullet"/>
      <w:lvlText w:val="•"/>
      <w:lvlJc w:val="left"/>
      <w:pPr>
        <w:tabs>
          <w:tab w:val="num" w:pos="5760"/>
        </w:tabs>
        <w:ind w:left="5760" w:hanging="360"/>
      </w:pPr>
      <w:rPr>
        <w:rFonts w:ascii="Arial" w:hAnsi="Arial" w:hint="default"/>
      </w:rPr>
    </w:lvl>
    <w:lvl w:ilvl="8" w:tplc="01BE2C36" w:tentative="1">
      <w:start w:val="1"/>
      <w:numFmt w:val="bullet"/>
      <w:lvlText w:val="•"/>
      <w:lvlJc w:val="left"/>
      <w:pPr>
        <w:tabs>
          <w:tab w:val="num" w:pos="6480"/>
        </w:tabs>
        <w:ind w:left="6480" w:hanging="360"/>
      </w:pPr>
      <w:rPr>
        <w:rFonts w:ascii="Arial" w:hAnsi="Arial" w:hint="default"/>
      </w:rPr>
    </w:lvl>
  </w:abstractNum>
  <w:abstractNum w:abstractNumId="6">
    <w:nsid w:val="3A602E07"/>
    <w:multiLevelType w:val="hybridMultilevel"/>
    <w:tmpl w:val="ED4AB9AA"/>
    <w:lvl w:ilvl="0" w:tplc="3ECEB424">
      <w:start w:val="1"/>
      <w:numFmt w:val="bullet"/>
      <w:lvlText w:val="•"/>
      <w:lvlJc w:val="left"/>
      <w:pPr>
        <w:tabs>
          <w:tab w:val="num" w:pos="720"/>
        </w:tabs>
        <w:ind w:left="720" w:hanging="360"/>
      </w:pPr>
      <w:rPr>
        <w:rFonts w:ascii="Arial" w:hAnsi="Arial" w:hint="default"/>
      </w:rPr>
    </w:lvl>
    <w:lvl w:ilvl="1" w:tplc="7EA88D92" w:tentative="1">
      <w:start w:val="1"/>
      <w:numFmt w:val="bullet"/>
      <w:lvlText w:val="•"/>
      <w:lvlJc w:val="left"/>
      <w:pPr>
        <w:tabs>
          <w:tab w:val="num" w:pos="1440"/>
        </w:tabs>
        <w:ind w:left="1440" w:hanging="360"/>
      </w:pPr>
      <w:rPr>
        <w:rFonts w:ascii="Arial" w:hAnsi="Arial" w:hint="default"/>
      </w:rPr>
    </w:lvl>
    <w:lvl w:ilvl="2" w:tplc="9FC24906" w:tentative="1">
      <w:start w:val="1"/>
      <w:numFmt w:val="bullet"/>
      <w:lvlText w:val="•"/>
      <w:lvlJc w:val="left"/>
      <w:pPr>
        <w:tabs>
          <w:tab w:val="num" w:pos="2160"/>
        </w:tabs>
        <w:ind w:left="2160" w:hanging="360"/>
      </w:pPr>
      <w:rPr>
        <w:rFonts w:ascii="Arial" w:hAnsi="Arial" w:hint="default"/>
      </w:rPr>
    </w:lvl>
    <w:lvl w:ilvl="3" w:tplc="F69A3724" w:tentative="1">
      <w:start w:val="1"/>
      <w:numFmt w:val="bullet"/>
      <w:lvlText w:val="•"/>
      <w:lvlJc w:val="left"/>
      <w:pPr>
        <w:tabs>
          <w:tab w:val="num" w:pos="2880"/>
        </w:tabs>
        <w:ind w:left="2880" w:hanging="360"/>
      </w:pPr>
      <w:rPr>
        <w:rFonts w:ascii="Arial" w:hAnsi="Arial" w:hint="default"/>
      </w:rPr>
    </w:lvl>
    <w:lvl w:ilvl="4" w:tplc="E6A60BC6" w:tentative="1">
      <w:start w:val="1"/>
      <w:numFmt w:val="bullet"/>
      <w:lvlText w:val="•"/>
      <w:lvlJc w:val="left"/>
      <w:pPr>
        <w:tabs>
          <w:tab w:val="num" w:pos="3600"/>
        </w:tabs>
        <w:ind w:left="3600" w:hanging="360"/>
      </w:pPr>
      <w:rPr>
        <w:rFonts w:ascii="Arial" w:hAnsi="Arial" w:hint="default"/>
      </w:rPr>
    </w:lvl>
    <w:lvl w:ilvl="5" w:tplc="0A2223D6" w:tentative="1">
      <w:start w:val="1"/>
      <w:numFmt w:val="bullet"/>
      <w:lvlText w:val="•"/>
      <w:lvlJc w:val="left"/>
      <w:pPr>
        <w:tabs>
          <w:tab w:val="num" w:pos="4320"/>
        </w:tabs>
        <w:ind w:left="4320" w:hanging="360"/>
      </w:pPr>
      <w:rPr>
        <w:rFonts w:ascii="Arial" w:hAnsi="Arial" w:hint="default"/>
      </w:rPr>
    </w:lvl>
    <w:lvl w:ilvl="6" w:tplc="24DC8F9C" w:tentative="1">
      <w:start w:val="1"/>
      <w:numFmt w:val="bullet"/>
      <w:lvlText w:val="•"/>
      <w:lvlJc w:val="left"/>
      <w:pPr>
        <w:tabs>
          <w:tab w:val="num" w:pos="5040"/>
        </w:tabs>
        <w:ind w:left="5040" w:hanging="360"/>
      </w:pPr>
      <w:rPr>
        <w:rFonts w:ascii="Arial" w:hAnsi="Arial" w:hint="default"/>
      </w:rPr>
    </w:lvl>
    <w:lvl w:ilvl="7" w:tplc="F7087DCE" w:tentative="1">
      <w:start w:val="1"/>
      <w:numFmt w:val="bullet"/>
      <w:lvlText w:val="•"/>
      <w:lvlJc w:val="left"/>
      <w:pPr>
        <w:tabs>
          <w:tab w:val="num" w:pos="5760"/>
        </w:tabs>
        <w:ind w:left="5760" w:hanging="360"/>
      </w:pPr>
      <w:rPr>
        <w:rFonts w:ascii="Arial" w:hAnsi="Arial" w:hint="default"/>
      </w:rPr>
    </w:lvl>
    <w:lvl w:ilvl="8" w:tplc="A80073F4" w:tentative="1">
      <w:start w:val="1"/>
      <w:numFmt w:val="bullet"/>
      <w:lvlText w:val="•"/>
      <w:lvlJc w:val="left"/>
      <w:pPr>
        <w:tabs>
          <w:tab w:val="num" w:pos="6480"/>
        </w:tabs>
        <w:ind w:left="6480" w:hanging="360"/>
      </w:pPr>
      <w:rPr>
        <w:rFonts w:ascii="Arial" w:hAnsi="Arial" w:hint="default"/>
      </w:rPr>
    </w:lvl>
  </w:abstractNum>
  <w:abstractNum w:abstractNumId="7">
    <w:nsid w:val="4BA54D62"/>
    <w:multiLevelType w:val="hybridMultilevel"/>
    <w:tmpl w:val="C1882F9E"/>
    <w:lvl w:ilvl="0" w:tplc="30102F1C">
      <w:start w:val="1"/>
      <w:numFmt w:val="bullet"/>
      <w:lvlText w:val="•"/>
      <w:lvlJc w:val="left"/>
      <w:pPr>
        <w:tabs>
          <w:tab w:val="num" w:pos="720"/>
        </w:tabs>
        <w:ind w:left="720" w:hanging="360"/>
      </w:pPr>
      <w:rPr>
        <w:rFonts w:ascii="Arial" w:hAnsi="Arial" w:hint="default"/>
      </w:rPr>
    </w:lvl>
    <w:lvl w:ilvl="1" w:tplc="89AAB2A0" w:tentative="1">
      <w:start w:val="1"/>
      <w:numFmt w:val="bullet"/>
      <w:lvlText w:val="•"/>
      <w:lvlJc w:val="left"/>
      <w:pPr>
        <w:tabs>
          <w:tab w:val="num" w:pos="1440"/>
        </w:tabs>
        <w:ind w:left="1440" w:hanging="360"/>
      </w:pPr>
      <w:rPr>
        <w:rFonts w:ascii="Arial" w:hAnsi="Arial" w:hint="default"/>
      </w:rPr>
    </w:lvl>
    <w:lvl w:ilvl="2" w:tplc="358475EC" w:tentative="1">
      <w:start w:val="1"/>
      <w:numFmt w:val="bullet"/>
      <w:lvlText w:val="•"/>
      <w:lvlJc w:val="left"/>
      <w:pPr>
        <w:tabs>
          <w:tab w:val="num" w:pos="2160"/>
        </w:tabs>
        <w:ind w:left="2160" w:hanging="360"/>
      </w:pPr>
      <w:rPr>
        <w:rFonts w:ascii="Arial" w:hAnsi="Arial" w:hint="default"/>
      </w:rPr>
    </w:lvl>
    <w:lvl w:ilvl="3" w:tplc="6B02927A" w:tentative="1">
      <w:start w:val="1"/>
      <w:numFmt w:val="bullet"/>
      <w:lvlText w:val="•"/>
      <w:lvlJc w:val="left"/>
      <w:pPr>
        <w:tabs>
          <w:tab w:val="num" w:pos="2880"/>
        </w:tabs>
        <w:ind w:left="2880" w:hanging="360"/>
      </w:pPr>
      <w:rPr>
        <w:rFonts w:ascii="Arial" w:hAnsi="Arial" w:hint="default"/>
      </w:rPr>
    </w:lvl>
    <w:lvl w:ilvl="4" w:tplc="FE9087E2" w:tentative="1">
      <w:start w:val="1"/>
      <w:numFmt w:val="bullet"/>
      <w:lvlText w:val="•"/>
      <w:lvlJc w:val="left"/>
      <w:pPr>
        <w:tabs>
          <w:tab w:val="num" w:pos="3600"/>
        </w:tabs>
        <w:ind w:left="3600" w:hanging="360"/>
      </w:pPr>
      <w:rPr>
        <w:rFonts w:ascii="Arial" w:hAnsi="Arial" w:hint="default"/>
      </w:rPr>
    </w:lvl>
    <w:lvl w:ilvl="5" w:tplc="66183AAA" w:tentative="1">
      <w:start w:val="1"/>
      <w:numFmt w:val="bullet"/>
      <w:lvlText w:val="•"/>
      <w:lvlJc w:val="left"/>
      <w:pPr>
        <w:tabs>
          <w:tab w:val="num" w:pos="4320"/>
        </w:tabs>
        <w:ind w:left="4320" w:hanging="360"/>
      </w:pPr>
      <w:rPr>
        <w:rFonts w:ascii="Arial" w:hAnsi="Arial" w:hint="default"/>
      </w:rPr>
    </w:lvl>
    <w:lvl w:ilvl="6" w:tplc="00CA8840" w:tentative="1">
      <w:start w:val="1"/>
      <w:numFmt w:val="bullet"/>
      <w:lvlText w:val="•"/>
      <w:lvlJc w:val="left"/>
      <w:pPr>
        <w:tabs>
          <w:tab w:val="num" w:pos="5040"/>
        </w:tabs>
        <w:ind w:left="5040" w:hanging="360"/>
      </w:pPr>
      <w:rPr>
        <w:rFonts w:ascii="Arial" w:hAnsi="Arial" w:hint="default"/>
      </w:rPr>
    </w:lvl>
    <w:lvl w:ilvl="7" w:tplc="9022D1CC" w:tentative="1">
      <w:start w:val="1"/>
      <w:numFmt w:val="bullet"/>
      <w:lvlText w:val="•"/>
      <w:lvlJc w:val="left"/>
      <w:pPr>
        <w:tabs>
          <w:tab w:val="num" w:pos="5760"/>
        </w:tabs>
        <w:ind w:left="5760" w:hanging="360"/>
      </w:pPr>
      <w:rPr>
        <w:rFonts w:ascii="Arial" w:hAnsi="Arial" w:hint="default"/>
      </w:rPr>
    </w:lvl>
    <w:lvl w:ilvl="8" w:tplc="FDF68B28" w:tentative="1">
      <w:start w:val="1"/>
      <w:numFmt w:val="bullet"/>
      <w:lvlText w:val="•"/>
      <w:lvlJc w:val="left"/>
      <w:pPr>
        <w:tabs>
          <w:tab w:val="num" w:pos="6480"/>
        </w:tabs>
        <w:ind w:left="6480" w:hanging="360"/>
      </w:pPr>
      <w:rPr>
        <w:rFonts w:ascii="Arial" w:hAnsi="Arial" w:hint="default"/>
      </w:rPr>
    </w:lvl>
  </w:abstractNum>
  <w:abstractNum w:abstractNumId="8">
    <w:nsid w:val="553C31E4"/>
    <w:multiLevelType w:val="hybridMultilevel"/>
    <w:tmpl w:val="5D528C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C23039E"/>
    <w:multiLevelType w:val="hybridMultilevel"/>
    <w:tmpl w:val="E63C52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D072CA5"/>
    <w:multiLevelType w:val="hybridMultilevel"/>
    <w:tmpl w:val="02A6EA48"/>
    <w:lvl w:ilvl="0" w:tplc="5218CE2A">
      <w:start w:val="1"/>
      <w:numFmt w:val="bullet"/>
      <w:lvlText w:val="•"/>
      <w:lvlJc w:val="left"/>
      <w:pPr>
        <w:tabs>
          <w:tab w:val="num" w:pos="720"/>
        </w:tabs>
        <w:ind w:left="720" w:hanging="360"/>
      </w:pPr>
      <w:rPr>
        <w:rFonts w:ascii="Arial" w:hAnsi="Arial" w:hint="default"/>
      </w:rPr>
    </w:lvl>
    <w:lvl w:ilvl="1" w:tplc="A4FE4F02" w:tentative="1">
      <w:start w:val="1"/>
      <w:numFmt w:val="bullet"/>
      <w:lvlText w:val="•"/>
      <w:lvlJc w:val="left"/>
      <w:pPr>
        <w:tabs>
          <w:tab w:val="num" w:pos="1440"/>
        </w:tabs>
        <w:ind w:left="1440" w:hanging="360"/>
      </w:pPr>
      <w:rPr>
        <w:rFonts w:ascii="Arial" w:hAnsi="Arial" w:hint="default"/>
      </w:rPr>
    </w:lvl>
    <w:lvl w:ilvl="2" w:tplc="8DF2EC48" w:tentative="1">
      <w:start w:val="1"/>
      <w:numFmt w:val="bullet"/>
      <w:lvlText w:val="•"/>
      <w:lvlJc w:val="left"/>
      <w:pPr>
        <w:tabs>
          <w:tab w:val="num" w:pos="2160"/>
        </w:tabs>
        <w:ind w:left="2160" w:hanging="360"/>
      </w:pPr>
      <w:rPr>
        <w:rFonts w:ascii="Arial" w:hAnsi="Arial" w:hint="default"/>
      </w:rPr>
    </w:lvl>
    <w:lvl w:ilvl="3" w:tplc="0504D4C0" w:tentative="1">
      <w:start w:val="1"/>
      <w:numFmt w:val="bullet"/>
      <w:lvlText w:val="•"/>
      <w:lvlJc w:val="left"/>
      <w:pPr>
        <w:tabs>
          <w:tab w:val="num" w:pos="2880"/>
        </w:tabs>
        <w:ind w:left="2880" w:hanging="360"/>
      </w:pPr>
      <w:rPr>
        <w:rFonts w:ascii="Arial" w:hAnsi="Arial" w:hint="default"/>
      </w:rPr>
    </w:lvl>
    <w:lvl w:ilvl="4" w:tplc="55B6C174" w:tentative="1">
      <w:start w:val="1"/>
      <w:numFmt w:val="bullet"/>
      <w:lvlText w:val="•"/>
      <w:lvlJc w:val="left"/>
      <w:pPr>
        <w:tabs>
          <w:tab w:val="num" w:pos="3600"/>
        </w:tabs>
        <w:ind w:left="3600" w:hanging="360"/>
      </w:pPr>
      <w:rPr>
        <w:rFonts w:ascii="Arial" w:hAnsi="Arial" w:hint="default"/>
      </w:rPr>
    </w:lvl>
    <w:lvl w:ilvl="5" w:tplc="1F709490" w:tentative="1">
      <w:start w:val="1"/>
      <w:numFmt w:val="bullet"/>
      <w:lvlText w:val="•"/>
      <w:lvlJc w:val="left"/>
      <w:pPr>
        <w:tabs>
          <w:tab w:val="num" w:pos="4320"/>
        </w:tabs>
        <w:ind w:left="4320" w:hanging="360"/>
      </w:pPr>
      <w:rPr>
        <w:rFonts w:ascii="Arial" w:hAnsi="Arial" w:hint="default"/>
      </w:rPr>
    </w:lvl>
    <w:lvl w:ilvl="6" w:tplc="CB82DF08" w:tentative="1">
      <w:start w:val="1"/>
      <w:numFmt w:val="bullet"/>
      <w:lvlText w:val="•"/>
      <w:lvlJc w:val="left"/>
      <w:pPr>
        <w:tabs>
          <w:tab w:val="num" w:pos="5040"/>
        </w:tabs>
        <w:ind w:left="5040" w:hanging="360"/>
      </w:pPr>
      <w:rPr>
        <w:rFonts w:ascii="Arial" w:hAnsi="Arial" w:hint="default"/>
      </w:rPr>
    </w:lvl>
    <w:lvl w:ilvl="7" w:tplc="BF8E40F2" w:tentative="1">
      <w:start w:val="1"/>
      <w:numFmt w:val="bullet"/>
      <w:lvlText w:val="•"/>
      <w:lvlJc w:val="left"/>
      <w:pPr>
        <w:tabs>
          <w:tab w:val="num" w:pos="5760"/>
        </w:tabs>
        <w:ind w:left="5760" w:hanging="360"/>
      </w:pPr>
      <w:rPr>
        <w:rFonts w:ascii="Arial" w:hAnsi="Arial" w:hint="default"/>
      </w:rPr>
    </w:lvl>
    <w:lvl w:ilvl="8" w:tplc="EC2CD68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0"/>
  </w:num>
  <w:num w:numId="5">
    <w:abstractNumId w:val="10"/>
  </w:num>
  <w:num w:numId="6">
    <w:abstractNumId w:val="5"/>
  </w:num>
  <w:num w:numId="7">
    <w:abstractNumId w:val="6"/>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8C"/>
    <w:rsid w:val="000C04ED"/>
    <w:rsid w:val="001849F7"/>
    <w:rsid w:val="0019145B"/>
    <w:rsid w:val="00196A24"/>
    <w:rsid w:val="002010B4"/>
    <w:rsid w:val="00246D30"/>
    <w:rsid w:val="00286F74"/>
    <w:rsid w:val="002C51F7"/>
    <w:rsid w:val="002F15BA"/>
    <w:rsid w:val="0033309F"/>
    <w:rsid w:val="003F48A3"/>
    <w:rsid w:val="00434683"/>
    <w:rsid w:val="00443FF9"/>
    <w:rsid w:val="00562FB7"/>
    <w:rsid w:val="005C2FAA"/>
    <w:rsid w:val="005D13B1"/>
    <w:rsid w:val="006359C7"/>
    <w:rsid w:val="00635FA2"/>
    <w:rsid w:val="006600D4"/>
    <w:rsid w:val="006B6DCD"/>
    <w:rsid w:val="006D4B10"/>
    <w:rsid w:val="007237B6"/>
    <w:rsid w:val="00735FC9"/>
    <w:rsid w:val="0076473E"/>
    <w:rsid w:val="007668CE"/>
    <w:rsid w:val="007C3101"/>
    <w:rsid w:val="007C34C5"/>
    <w:rsid w:val="007C74E9"/>
    <w:rsid w:val="007D5850"/>
    <w:rsid w:val="007E6F0D"/>
    <w:rsid w:val="00832DB5"/>
    <w:rsid w:val="00837EDE"/>
    <w:rsid w:val="00847276"/>
    <w:rsid w:val="00933A90"/>
    <w:rsid w:val="009635F8"/>
    <w:rsid w:val="00971661"/>
    <w:rsid w:val="00974927"/>
    <w:rsid w:val="00A0398C"/>
    <w:rsid w:val="00A565F2"/>
    <w:rsid w:val="00A82D25"/>
    <w:rsid w:val="00AC7FA0"/>
    <w:rsid w:val="00AF22CF"/>
    <w:rsid w:val="00B2705E"/>
    <w:rsid w:val="00B870FA"/>
    <w:rsid w:val="00CA2047"/>
    <w:rsid w:val="00CA3E60"/>
    <w:rsid w:val="00D243B3"/>
    <w:rsid w:val="00DE0C50"/>
    <w:rsid w:val="00E747A4"/>
    <w:rsid w:val="00E76326"/>
    <w:rsid w:val="00F03365"/>
    <w:rsid w:val="00F12F4C"/>
    <w:rsid w:val="00F502DF"/>
    <w:rsid w:val="00F51A63"/>
    <w:rsid w:val="00F64F0F"/>
    <w:rsid w:val="00FF4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A77D6-425E-4869-91FF-C2CAD34D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 w:type="character" w:customStyle="1" w:styleId="titledefault">
    <w:name w:val="title_default"/>
    <w:basedOn w:val="Fuentedeprrafopredeter"/>
    <w:rsid w:val="00AC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50">
      <w:bodyDiv w:val="1"/>
      <w:marLeft w:val="0"/>
      <w:marRight w:val="0"/>
      <w:marTop w:val="0"/>
      <w:marBottom w:val="0"/>
      <w:divBdr>
        <w:top w:val="none" w:sz="0" w:space="0" w:color="auto"/>
        <w:left w:val="none" w:sz="0" w:space="0" w:color="auto"/>
        <w:bottom w:val="none" w:sz="0" w:space="0" w:color="auto"/>
        <w:right w:val="none" w:sz="0" w:space="0" w:color="auto"/>
      </w:divBdr>
      <w:divsChild>
        <w:div w:id="2037274066">
          <w:marLeft w:val="547"/>
          <w:marRight w:val="0"/>
          <w:marTop w:val="0"/>
          <w:marBottom w:val="0"/>
          <w:divBdr>
            <w:top w:val="none" w:sz="0" w:space="0" w:color="auto"/>
            <w:left w:val="none" w:sz="0" w:space="0" w:color="auto"/>
            <w:bottom w:val="none" w:sz="0" w:space="0" w:color="auto"/>
            <w:right w:val="none" w:sz="0" w:space="0" w:color="auto"/>
          </w:divBdr>
        </w:div>
      </w:divsChild>
    </w:div>
    <w:div w:id="355277907">
      <w:bodyDiv w:val="1"/>
      <w:marLeft w:val="0"/>
      <w:marRight w:val="0"/>
      <w:marTop w:val="0"/>
      <w:marBottom w:val="0"/>
      <w:divBdr>
        <w:top w:val="none" w:sz="0" w:space="0" w:color="auto"/>
        <w:left w:val="none" w:sz="0" w:space="0" w:color="auto"/>
        <w:bottom w:val="none" w:sz="0" w:space="0" w:color="auto"/>
        <w:right w:val="none" w:sz="0" w:space="0" w:color="auto"/>
      </w:divBdr>
      <w:divsChild>
        <w:div w:id="1034383832">
          <w:marLeft w:val="547"/>
          <w:marRight w:val="0"/>
          <w:marTop w:val="0"/>
          <w:marBottom w:val="0"/>
          <w:divBdr>
            <w:top w:val="none" w:sz="0" w:space="0" w:color="auto"/>
            <w:left w:val="none" w:sz="0" w:space="0" w:color="auto"/>
            <w:bottom w:val="none" w:sz="0" w:space="0" w:color="auto"/>
            <w:right w:val="none" w:sz="0" w:space="0" w:color="auto"/>
          </w:divBdr>
        </w:div>
      </w:divsChild>
    </w:div>
    <w:div w:id="505829718">
      <w:bodyDiv w:val="1"/>
      <w:marLeft w:val="0"/>
      <w:marRight w:val="0"/>
      <w:marTop w:val="0"/>
      <w:marBottom w:val="0"/>
      <w:divBdr>
        <w:top w:val="none" w:sz="0" w:space="0" w:color="auto"/>
        <w:left w:val="none" w:sz="0" w:space="0" w:color="auto"/>
        <w:bottom w:val="none" w:sz="0" w:space="0" w:color="auto"/>
        <w:right w:val="none" w:sz="0" w:space="0" w:color="auto"/>
      </w:divBdr>
    </w:div>
    <w:div w:id="832719247">
      <w:bodyDiv w:val="1"/>
      <w:marLeft w:val="0"/>
      <w:marRight w:val="0"/>
      <w:marTop w:val="0"/>
      <w:marBottom w:val="0"/>
      <w:divBdr>
        <w:top w:val="none" w:sz="0" w:space="0" w:color="auto"/>
        <w:left w:val="none" w:sz="0" w:space="0" w:color="auto"/>
        <w:bottom w:val="none" w:sz="0" w:space="0" w:color="auto"/>
        <w:right w:val="none" w:sz="0" w:space="0" w:color="auto"/>
      </w:divBdr>
      <w:divsChild>
        <w:div w:id="161895491">
          <w:marLeft w:val="547"/>
          <w:marRight w:val="0"/>
          <w:marTop w:val="0"/>
          <w:marBottom w:val="0"/>
          <w:divBdr>
            <w:top w:val="none" w:sz="0" w:space="0" w:color="auto"/>
            <w:left w:val="none" w:sz="0" w:space="0" w:color="auto"/>
            <w:bottom w:val="none" w:sz="0" w:space="0" w:color="auto"/>
            <w:right w:val="none" w:sz="0" w:space="0" w:color="auto"/>
          </w:divBdr>
        </w:div>
      </w:divsChild>
    </w:div>
    <w:div w:id="1155799530">
      <w:bodyDiv w:val="1"/>
      <w:marLeft w:val="0"/>
      <w:marRight w:val="0"/>
      <w:marTop w:val="0"/>
      <w:marBottom w:val="0"/>
      <w:divBdr>
        <w:top w:val="none" w:sz="0" w:space="0" w:color="auto"/>
        <w:left w:val="none" w:sz="0" w:space="0" w:color="auto"/>
        <w:bottom w:val="none" w:sz="0" w:space="0" w:color="auto"/>
        <w:right w:val="none" w:sz="0" w:space="0" w:color="auto"/>
      </w:divBdr>
      <w:divsChild>
        <w:div w:id="1575622282">
          <w:marLeft w:val="547"/>
          <w:marRight w:val="0"/>
          <w:marTop w:val="0"/>
          <w:marBottom w:val="0"/>
          <w:divBdr>
            <w:top w:val="none" w:sz="0" w:space="0" w:color="auto"/>
            <w:left w:val="none" w:sz="0" w:space="0" w:color="auto"/>
            <w:bottom w:val="none" w:sz="0" w:space="0" w:color="auto"/>
            <w:right w:val="none" w:sz="0" w:space="0" w:color="auto"/>
          </w:divBdr>
        </w:div>
      </w:divsChild>
    </w:div>
    <w:div w:id="1242912092">
      <w:bodyDiv w:val="1"/>
      <w:marLeft w:val="0"/>
      <w:marRight w:val="0"/>
      <w:marTop w:val="0"/>
      <w:marBottom w:val="0"/>
      <w:divBdr>
        <w:top w:val="none" w:sz="0" w:space="0" w:color="auto"/>
        <w:left w:val="none" w:sz="0" w:space="0" w:color="auto"/>
        <w:bottom w:val="none" w:sz="0" w:space="0" w:color="auto"/>
        <w:right w:val="none" w:sz="0" w:space="0" w:color="auto"/>
      </w:divBdr>
    </w:div>
    <w:div w:id="1343047305">
      <w:bodyDiv w:val="1"/>
      <w:marLeft w:val="0"/>
      <w:marRight w:val="0"/>
      <w:marTop w:val="0"/>
      <w:marBottom w:val="0"/>
      <w:divBdr>
        <w:top w:val="none" w:sz="0" w:space="0" w:color="auto"/>
        <w:left w:val="none" w:sz="0" w:space="0" w:color="auto"/>
        <w:bottom w:val="none" w:sz="0" w:space="0" w:color="auto"/>
        <w:right w:val="none" w:sz="0" w:space="0" w:color="auto"/>
      </w:divBdr>
    </w:div>
    <w:div w:id="1396859884">
      <w:bodyDiv w:val="1"/>
      <w:marLeft w:val="0"/>
      <w:marRight w:val="0"/>
      <w:marTop w:val="0"/>
      <w:marBottom w:val="0"/>
      <w:divBdr>
        <w:top w:val="none" w:sz="0" w:space="0" w:color="auto"/>
        <w:left w:val="none" w:sz="0" w:space="0" w:color="auto"/>
        <w:bottom w:val="none" w:sz="0" w:space="0" w:color="auto"/>
        <w:right w:val="none" w:sz="0" w:space="0" w:color="auto"/>
      </w:divBdr>
    </w:div>
    <w:div w:id="1417559087">
      <w:bodyDiv w:val="1"/>
      <w:marLeft w:val="0"/>
      <w:marRight w:val="0"/>
      <w:marTop w:val="0"/>
      <w:marBottom w:val="0"/>
      <w:divBdr>
        <w:top w:val="none" w:sz="0" w:space="0" w:color="auto"/>
        <w:left w:val="none" w:sz="0" w:space="0" w:color="auto"/>
        <w:bottom w:val="none" w:sz="0" w:space="0" w:color="auto"/>
        <w:right w:val="none" w:sz="0" w:space="0" w:color="auto"/>
      </w:divBdr>
    </w:div>
    <w:div w:id="1569458206">
      <w:bodyDiv w:val="1"/>
      <w:marLeft w:val="0"/>
      <w:marRight w:val="0"/>
      <w:marTop w:val="0"/>
      <w:marBottom w:val="0"/>
      <w:divBdr>
        <w:top w:val="none" w:sz="0" w:space="0" w:color="auto"/>
        <w:left w:val="none" w:sz="0" w:space="0" w:color="auto"/>
        <w:bottom w:val="none" w:sz="0" w:space="0" w:color="auto"/>
        <w:right w:val="none" w:sz="0" w:space="0" w:color="auto"/>
      </w:divBdr>
      <w:divsChild>
        <w:div w:id="300694284">
          <w:marLeft w:val="547"/>
          <w:marRight w:val="0"/>
          <w:marTop w:val="0"/>
          <w:marBottom w:val="0"/>
          <w:divBdr>
            <w:top w:val="none" w:sz="0" w:space="0" w:color="auto"/>
            <w:left w:val="none" w:sz="0" w:space="0" w:color="auto"/>
            <w:bottom w:val="none" w:sz="0" w:space="0" w:color="auto"/>
            <w:right w:val="none" w:sz="0" w:space="0" w:color="auto"/>
          </w:divBdr>
        </w:div>
      </w:divsChild>
    </w:div>
    <w:div w:id="1630427734">
      <w:bodyDiv w:val="1"/>
      <w:marLeft w:val="0"/>
      <w:marRight w:val="0"/>
      <w:marTop w:val="0"/>
      <w:marBottom w:val="0"/>
      <w:divBdr>
        <w:top w:val="none" w:sz="0" w:space="0" w:color="auto"/>
        <w:left w:val="none" w:sz="0" w:space="0" w:color="auto"/>
        <w:bottom w:val="none" w:sz="0" w:space="0" w:color="auto"/>
        <w:right w:val="none" w:sz="0" w:space="0" w:color="auto"/>
      </w:divBdr>
    </w:div>
    <w:div w:id="1666398520">
      <w:bodyDiv w:val="1"/>
      <w:marLeft w:val="0"/>
      <w:marRight w:val="0"/>
      <w:marTop w:val="0"/>
      <w:marBottom w:val="0"/>
      <w:divBdr>
        <w:top w:val="none" w:sz="0" w:space="0" w:color="auto"/>
        <w:left w:val="none" w:sz="0" w:space="0" w:color="auto"/>
        <w:bottom w:val="none" w:sz="0" w:space="0" w:color="auto"/>
        <w:right w:val="none" w:sz="0" w:space="0" w:color="auto"/>
      </w:divBdr>
    </w:div>
    <w:div w:id="1759060742">
      <w:bodyDiv w:val="1"/>
      <w:marLeft w:val="0"/>
      <w:marRight w:val="0"/>
      <w:marTop w:val="0"/>
      <w:marBottom w:val="0"/>
      <w:divBdr>
        <w:top w:val="none" w:sz="0" w:space="0" w:color="auto"/>
        <w:left w:val="none" w:sz="0" w:space="0" w:color="auto"/>
        <w:bottom w:val="none" w:sz="0" w:space="0" w:color="auto"/>
        <w:right w:val="none" w:sz="0" w:space="0" w:color="auto"/>
      </w:divBdr>
      <w:divsChild>
        <w:div w:id="1366642236">
          <w:marLeft w:val="547"/>
          <w:marRight w:val="0"/>
          <w:marTop w:val="0"/>
          <w:marBottom w:val="0"/>
          <w:divBdr>
            <w:top w:val="none" w:sz="0" w:space="0" w:color="auto"/>
            <w:left w:val="none" w:sz="0" w:space="0" w:color="auto"/>
            <w:bottom w:val="none" w:sz="0" w:space="0" w:color="auto"/>
            <w:right w:val="none" w:sz="0" w:space="0" w:color="auto"/>
          </w:divBdr>
        </w:div>
      </w:divsChild>
    </w:div>
    <w:div w:id="1822650654">
      <w:bodyDiv w:val="1"/>
      <w:marLeft w:val="0"/>
      <w:marRight w:val="0"/>
      <w:marTop w:val="0"/>
      <w:marBottom w:val="0"/>
      <w:divBdr>
        <w:top w:val="none" w:sz="0" w:space="0" w:color="auto"/>
        <w:left w:val="none" w:sz="0" w:space="0" w:color="auto"/>
        <w:bottom w:val="none" w:sz="0" w:space="0" w:color="auto"/>
        <w:right w:val="none" w:sz="0" w:space="0" w:color="auto"/>
      </w:divBdr>
      <w:divsChild>
        <w:div w:id="1208294902">
          <w:marLeft w:val="547"/>
          <w:marRight w:val="0"/>
          <w:marTop w:val="0"/>
          <w:marBottom w:val="0"/>
          <w:divBdr>
            <w:top w:val="none" w:sz="0" w:space="0" w:color="auto"/>
            <w:left w:val="none" w:sz="0" w:space="0" w:color="auto"/>
            <w:bottom w:val="none" w:sz="0" w:space="0" w:color="auto"/>
            <w:right w:val="none" w:sz="0" w:space="0" w:color="auto"/>
          </w:divBdr>
        </w:div>
      </w:divsChild>
    </w:div>
    <w:div w:id="1927416589">
      <w:bodyDiv w:val="1"/>
      <w:marLeft w:val="0"/>
      <w:marRight w:val="0"/>
      <w:marTop w:val="0"/>
      <w:marBottom w:val="0"/>
      <w:divBdr>
        <w:top w:val="none" w:sz="0" w:space="0" w:color="auto"/>
        <w:left w:val="none" w:sz="0" w:space="0" w:color="auto"/>
        <w:bottom w:val="none" w:sz="0" w:space="0" w:color="auto"/>
        <w:right w:val="none" w:sz="0" w:space="0" w:color="auto"/>
      </w:divBdr>
    </w:div>
    <w:div w:id="19931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DR TERAN</cp:lastModifiedBy>
  <cp:revision>13</cp:revision>
  <dcterms:created xsi:type="dcterms:W3CDTF">2019-02-25T16:42:00Z</dcterms:created>
  <dcterms:modified xsi:type="dcterms:W3CDTF">2019-02-25T18:55:00Z</dcterms:modified>
</cp:coreProperties>
</file>