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Arial" w:hAnsi="Arial" w:cs="Arial"/>
          <w:b/>
          <w:b/>
          <w:bCs/>
          <w:sz w:val="24"/>
          <w:szCs w:val="24"/>
        </w:rPr>
      </w:pPr>
      <w:r>
        <w:rPr>
          <w:rFonts w:cs="Arial" w:ascii="Arial" w:hAnsi="Arial"/>
          <w:b/>
          <w:bCs/>
          <w:sz w:val="24"/>
          <w:szCs w:val="24"/>
        </w:rPr>
        <w:t>Relatoría Grupo 3. Fecha de Presentación 18/11/19</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t>No se trata de un estudio de casos y controles sino de un registro, por lo tanto, no tiene lista de cotejo</w:t>
      </w:r>
    </w:p>
    <w:p>
      <w:pPr>
        <w:pStyle w:val="Normal"/>
        <w:spacing w:lineRule="auto" w:line="276"/>
        <w:jc w:val="both"/>
        <w:rPr>
          <w:rFonts w:ascii="Arial" w:hAnsi="Arial" w:cs="Arial"/>
          <w:sz w:val="24"/>
          <w:szCs w:val="24"/>
        </w:rPr>
      </w:pPr>
      <w:r>
        <w:rPr>
          <w:rFonts w:cs="Arial" w:ascii="Arial" w:hAnsi="Arial"/>
          <w:b/>
          <w:bCs/>
          <w:sz w:val="24"/>
          <w:szCs w:val="24"/>
          <w:u w:val="single"/>
        </w:rPr>
        <w:t>Tabla #1:</w:t>
      </w:r>
      <w:r>
        <w:rPr>
          <w:rFonts w:cs="Arial" w:ascii="Arial" w:hAnsi="Arial"/>
          <w:sz w:val="24"/>
          <w:szCs w:val="24"/>
        </w:rPr>
        <w:t xml:space="preserve"> la tabla ni el texto especifican qué grupos están siendo comparados (si se trata de comparar los pacientes del grupo de fibrilación auricular (FA) o Flutter auricular (FLA) en presencia de los distintos factores de confusión comparados con los pacientes que no tienen los factores en su mismo grupo o en el grupo control)</w:t>
      </w:r>
    </w:p>
    <w:p>
      <w:pPr>
        <w:pStyle w:val="Normal"/>
        <w:spacing w:lineRule="auto" w:line="276"/>
        <w:jc w:val="both"/>
        <w:rPr>
          <w:rFonts w:ascii="Arial" w:hAnsi="Arial" w:cs="Arial"/>
          <w:sz w:val="24"/>
          <w:szCs w:val="24"/>
        </w:rPr>
      </w:pPr>
      <w:r>
        <w:rPr>
          <w:rFonts w:cs="Arial" w:ascii="Arial" w:hAnsi="Arial"/>
          <w:b/>
          <w:bCs/>
          <w:sz w:val="24"/>
          <w:szCs w:val="24"/>
          <w:u w:val="single"/>
        </w:rPr>
        <w:t>Tabla #2:</w:t>
      </w:r>
      <w:r>
        <w:rPr>
          <w:rFonts w:cs="Arial" w:ascii="Arial" w:hAnsi="Arial"/>
          <w:sz w:val="24"/>
          <w:szCs w:val="24"/>
        </w:rPr>
        <w:t xml:space="preserve"> la variable que tuvo mayor RR para el desarrollo de FA en el grupo con FLA fue la cardiopatía reumática, sin embargo, la insuficiencia cardíaca aún teniendo menor RR, tiene mayor peso desde el punto de vista estadístico ya que su intervalo de confianza del 95% fue más estrecho</w:t>
      </w:r>
    </w:p>
    <w:p>
      <w:pPr>
        <w:pStyle w:val="Normal"/>
        <w:spacing w:lineRule="auto" w:line="276"/>
        <w:jc w:val="both"/>
        <w:rPr/>
      </w:pPr>
      <w:r>
        <w:rPr>
          <w:rFonts w:cs="Arial" w:ascii="Arial" w:hAnsi="Arial"/>
          <w:b/>
          <w:bCs/>
          <w:sz w:val="24"/>
          <w:szCs w:val="24"/>
          <w:u w:val="single"/>
        </w:rPr>
        <w:t>Figura #2:</w:t>
      </w:r>
      <w:r>
        <w:rPr>
          <w:rFonts w:cs="Arial" w:ascii="Arial" w:hAnsi="Arial"/>
          <w:sz w:val="24"/>
          <w:szCs w:val="24"/>
        </w:rPr>
        <w:t xml:space="preserve"> es un gráfico de Kaplan Meier pero carece de información valiosa ya que en el pie del gráfico no muestra la cantidad de pacientes presentes en el transcurso del seguimiento, además, no aporta estadísticos por lo que su interpretación puede realizarse solamente desde el punto de vista visual</w:t>
      </w:r>
    </w:p>
    <w:p>
      <w:pPr>
        <w:pStyle w:val="ListParagraph"/>
        <w:numPr>
          <w:ilvl w:val="0"/>
          <w:numId w:val="1"/>
        </w:numPr>
        <w:spacing w:lineRule="auto" w:line="276" w:before="0" w:after="160"/>
        <w:ind w:hanging="0"/>
        <w:contextualSpacing/>
        <w:jc w:val="both"/>
        <w:rPr/>
      </w:pPr>
      <w:r>
        <w:rPr>
          <w:rFonts w:cs="Arial" w:ascii="Arial" w:hAnsi="Arial"/>
          <w:sz w:val="24"/>
          <w:szCs w:val="24"/>
        </w:rPr>
        <w:t>Añadir aporte relacionado a factores de confusión ya que todos incrementan de forma significativa el riesgo de presentar el punto final primario</w:t>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V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VE"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s-VE"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Wingdings"/>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34"/>
    <w:qFormat/>
    <w:rsid w:val="00ec3531"/>
    <w:pPr>
      <w:spacing w:before="0" w:after="160"/>
      <w:ind w:left="720" w:hanging="0"/>
      <w:contextualSpacing/>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LibreOffice/5.0.3.2$Linux_x86 LibreOffice_project/00m0$Build-2</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2019-11-19T20:03:00Z</dcterms:created>
  <dc:creator>Luis Gutierrez</dc:creator>
  <dc:language>es-VE</dc:language>
  <cp:lastModifiedBy>Consultorio_Medico </cp:lastModifiedBy>
  <dcterms:modified xsi:type="dcterms:W3CDTF">2019-11-22T10:26:46Z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