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E5" w:rsidRPr="00C25A37" w:rsidRDefault="003329E5" w:rsidP="003329E5">
      <w:pPr>
        <w:spacing w:line="240" w:lineRule="auto"/>
        <w:jc w:val="center"/>
        <w:rPr>
          <w:rFonts w:asciiTheme="majorHAnsi" w:hAnsiTheme="majorHAnsi"/>
          <w:b/>
          <w:bCs/>
          <w:noProof/>
          <w:sz w:val="20"/>
          <w:szCs w:val="20"/>
          <w:lang w:eastAsia="es-ES"/>
        </w:rPr>
      </w:pPr>
      <w:bookmarkStart w:id="0" w:name="_GoBack"/>
      <w:bookmarkEnd w:id="0"/>
      <w:r w:rsidRPr="00C25A37">
        <w:rPr>
          <w:rFonts w:asciiTheme="majorHAnsi" w:hAnsiTheme="majorHAnsi"/>
          <w:b/>
          <w:bCs/>
          <w:noProof/>
          <w:sz w:val="20"/>
          <w:szCs w:val="20"/>
          <w:lang w:eastAsia="es-ES"/>
        </w:rPr>
        <w:t>EVIDENCIA CIENTIFICA.</w:t>
      </w:r>
    </w:p>
    <w:p w:rsidR="00D91A0D" w:rsidRPr="00C25A37" w:rsidRDefault="005374F7" w:rsidP="00D91A0D">
      <w:pPr>
        <w:spacing w:line="240" w:lineRule="auto"/>
        <w:jc w:val="center"/>
        <w:rPr>
          <w:rFonts w:asciiTheme="majorHAnsi" w:hAnsiTheme="majorHAnsi"/>
          <w:b/>
          <w:bCs/>
          <w:noProof/>
          <w:sz w:val="20"/>
          <w:szCs w:val="20"/>
          <w:lang w:val="es-MX" w:eastAsia="es-ES"/>
        </w:rPr>
      </w:pPr>
      <w:r w:rsidRPr="00C25A37">
        <w:rPr>
          <w:rFonts w:asciiTheme="majorHAnsi" w:hAnsiTheme="majorHAnsi"/>
          <w:b/>
          <w:bCs/>
          <w:noProof/>
          <w:sz w:val="20"/>
          <w:szCs w:val="20"/>
          <w:lang w:eastAsia="es-ES"/>
        </w:rPr>
        <w:t>¿Cuál es el efecto de los agentes vasoactivos en cuanto a mortalidad, clase funcional y número de rehospitalizaciones a las 48 horas, 7 y 30 días en los pacientes con insuficiencia cardiaca crónica reagudizada</w:t>
      </w:r>
      <w:r w:rsidR="00D91A0D" w:rsidRPr="00C25A37">
        <w:rPr>
          <w:rFonts w:asciiTheme="majorHAnsi" w:hAnsiTheme="majorHAnsi"/>
          <w:b/>
          <w:bCs/>
          <w:noProof/>
          <w:sz w:val="20"/>
          <w:szCs w:val="20"/>
          <w:lang w:eastAsia="es-ES"/>
        </w:rPr>
        <w:t>?</w:t>
      </w:r>
    </w:p>
    <w:p w:rsidR="00D91A0D" w:rsidRPr="00C25A37" w:rsidRDefault="005374F7" w:rsidP="003329E5">
      <w:pPr>
        <w:spacing w:line="240" w:lineRule="auto"/>
        <w:jc w:val="center"/>
        <w:rPr>
          <w:rFonts w:asciiTheme="majorHAnsi" w:hAnsiTheme="majorHAnsi"/>
          <w:b/>
          <w:bCs/>
          <w:noProof/>
          <w:sz w:val="20"/>
          <w:szCs w:val="20"/>
          <w:lang w:eastAsia="es-ES"/>
        </w:rPr>
      </w:pPr>
      <w:r w:rsidRPr="00C25A37">
        <w:rPr>
          <w:noProof/>
          <w:sz w:val="20"/>
          <w:szCs w:val="20"/>
          <w:lang w:eastAsia="es-VE"/>
        </w:rPr>
        <w:drawing>
          <wp:inline distT="0" distB="0" distL="0" distR="0" wp14:anchorId="55E6FB17" wp14:editId="193B9246">
            <wp:extent cx="4337050" cy="1778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597" t="12072" r="22025" b="42857"/>
                    <a:stretch/>
                  </pic:blipFill>
                  <pic:spPr bwMode="auto">
                    <a:xfrm>
                      <a:off x="0" y="0"/>
                      <a:ext cx="4346836" cy="1782012"/>
                    </a:xfrm>
                    <a:prstGeom prst="rect">
                      <a:avLst/>
                    </a:prstGeom>
                    <a:ln>
                      <a:noFill/>
                    </a:ln>
                    <a:extLst>
                      <a:ext uri="{53640926-AAD7-44D8-BBD7-CCE9431645EC}">
                        <a14:shadowObscured xmlns:a14="http://schemas.microsoft.com/office/drawing/2010/main"/>
                      </a:ext>
                    </a:extLst>
                  </pic:spPr>
                </pic:pic>
              </a:graphicData>
            </a:graphic>
          </wp:inline>
        </w:drawing>
      </w:r>
    </w:p>
    <w:p w:rsidR="003329E5" w:rsidRPr="00C25A37" w:rsidRDefault="003329E5" w:rsidP="003329E5">
      <w:pPr>
        <w:spacing w:line="240" w:lineRule="auto"/>
        <w:jc w:val="center"/>
        <w:rPr>
          <w:rFonts w:asciiTheme="majorHAnsi" w:hAnsiTheme="majorHAnsi"/>
          <w:b/>
          <w:sz w:val="20"/>
          <w:szCs w:val="20"/>
          <w:u w:val="single"/>
        </w:rPr>
      </w:pPr>
      <w:r w:rsidRPr="00C25A37">
        <w:rPr>
          <w:rFonts w:asciiTheme="majorHAnsi" w:hAnsiTheme="majorHAnsi"/>
          <w:b/>
          <w:sz w:val="20"/>
          <w:szCs w:val="20"/>
          <w:u w:val="single"/>
        </w:rPr>
        <w:t>GRUPO 4</w:t>
      </w:r>
    </w:p>
    <w:p w:rsidR="00F54950" w:rsidRPr="00C25A37" w:rsidRDefault="003329E5" w:rsidP="00C25A37">
      <w:pPr>
        <w:spacing w:after="0" w:line="240" w:lineRule="auto"/>
        <w:jc w:val="both"/>
        <w:rPr>
          <w:rFonts w:asciiTheme="majorHAnsi" w:hAnsiTheme="majorHAnsi"/>
          <w:sz w:val="20"/>
          <w:szCs w:val="20"/>
        </w:rPr>
      </w:pPr>
      <w:r w:rsidRPr="00C25A37">
        <w:rPr>
          <w:rFonts w:asciiTheme="majorHAnsi" w:hAnsiTheme="majorHAnsi"/>
          <w:b/>
          <w:sz w:val="20"/>
          <w:szCs w:val="20"/>
        </w:rPr>
        <w:t>EXPOSITOR:</w:t>
      </w:r>
      <w:r w:rsidRPr="00C25A37">
        <w:rPr>
          <w:rFonts w:asciiTheme="majorHAnsi" w:hAnsiTheme="majorHAnsi"/>
          <w:sz w:val="20"/>
          <w:szCs w:val="20"/>
        </w:rPr>
        <w:t xml:space="preserve"> </w:t>
      </w:r>
      <w:r w:rsidR="00F54950" w:rsidRPr="00C25A37">
        <w:rPr>
          <w:rFonts w:asciiTheme="majorHAnsi" w:hAnsiTheme="majorHAnsi"/>
          <w:sz w:val="20"/>
          <w:szCs w:val="20"/>
        </w:rPr>
        <w:t>IVETTE D´ AMELIO</w:t>
      </w:r>
    </w:p>
    <w:p w:rsidR="003329E5" w:rsidRPr="00C25A37" w:rsidRDefault="00986BA4" w:rsidP="00C25A37">
      <w:pPr>
        <w:spacing w:after="0" w:line="240" w:lineRule="auto"/>
        <w:jc w:val="both"/>
        <w:rPr>
          <w:rFonts w:asciiTheme="majorHAnsi" w:hAnsiTheme="majorHAnsi"/>
          <w:b/>
          <w:sz w:val="20"/>
          <w:szCs w:val="20"/>
        </w:rPr>
      </w:pPr>
      <w:r w:rsidRPr="00C25A37">
        <w:rPr>
          <w:rFonts w:asciiTheme="majorHAnsi" w:hAnsiTheme="majorHAnsi"/>
          <w:sz w:val="20"/>
          <w:szCs w:val="20"/>
        </w:rPr>
        <w:t>MIGUEL HIDALGO</w:t>
      </w:r>
    </w:p>
    <w:p w:rsidR="00F54950" w:rsidRPr="00C25A37" w:rsidRDefault="00F54950" w:rsidP="00C25A37">
      <w:pPr>
        <w:spacing w:after="0" w:line="240" w:lineRule="auto"/>
        <w:jc w:val="both"/>
        <w:rPr>
          <w:rFonts w:asciiTheme="majorHAnsi" w:hAnsiTheme="majorHAnsi"/>
          <w:b/>
          <w:sz w:val="20"/>
          <w:szCs w:val="20"/>
        </w:rPr>
      </w:pPr>
      <w:r w:rsidRPr="00C25A37">
        <w:rPr>
          <w:rFonts w:asciiTheme="majorHAnsi" w:hAnsiTheme="majorHAnsi"/>
          <w:sz w:val="20"/>
          <w:szCs w:val="20"/>
        </w:rPr>
        <w:t>MARTA GUEVARA</w:t>
      </w:r>
      <w:r w:rsidRPr="00C25A37">
        <w:rPr>
          <w:rFonts w:asciiTheme="majorHAnsi" w:hAnsiTheme="majorHAnsi"/>
          <w:b/>
          <w:sz w:val="20"/>
          <w:szCs w:val="20"/>
        </w:rPr>
        <w:t xml:space="preserve">  (RELATORA)</w:t>
      </w:r>
    </w:p>
    <w:p w:rsidR="00D91A0D" w:rsidRPr="00C25A37" w:rsidRDefault="00D91A0D" w:rsidP="00C25A37">
      <w:pPr>
        <w:spacing w:after="0" w:line="240" w:lineRule="auto"/>
        <w:jc w:val="both"/>
        <w:rPr>
          <w:rFonts w:asciiTheme="majorHAnsi" w:hAnsiTheme="majorHAnsi"/>
          <w:sz w:val="20"/>
          <w:szCs w:val="20"/>
        </w:rPr>
      </w:pPr>
      <w:r w:rsidRPr="00C25A37">
        <w:rPr>
          <w:rFonts w:asciiTheme="majorHAnsi" w:hAnsiTheme="majorHAnsi"/>
          <w:sz w:val="20"/>
          <w:szCs w:val="20"/>
        </w:rPr>
        <w:t>MAURO BARRIOS</w:t>
      </w:r>
    </w:p>
    <w:p w:rsidR="003329E5" w:rsidRPr="00C25A37" w:rsidRDefault="003329E5" w:rsidP="003329E5">
      <w:pPr>
        <w:spacing w:line="240" w:lineRule="auto"/>
        <w:jc w:val="both"/>
        <w:rPr>
          <w:rFonts w:asciiTheme="majorHAnsi" w:hAnsiTheme="majorHAnsi"/>
          <w:b/>
          <w:sz w:val="20"/>
          <w:szCs w:val="20"/>
        </w:rPr>
      </w:pPr>
      <w:r w:rsidRPr="00C25A37">
        <w:rPr>
          <w:rFonts w:asciiTheme="majorHAnsi" w:hAnsiTheme="majorHAnsi"/>
          <w:b/>
          <w:sz w:val="20"/>
          <w:szCs w:val="20"/>
        </w:rPr>
        <w:t>PROPUESTA DEL GRUPO (APORTE)</w:t>
      </w:r>
    </w:p>
    <w:p w:rsidR="0026488A" w:rsidRPr="00C25A37" w:rsidRDefault="00B12E8E" w:rsidP="00AD3636">
      <w:pPr>
        <w:pStyle w:val="Prrafodelista"/>
        <w:numPr>
          <w:ilvl w:val="0"/>
          <w:numId w:val="3"/>
        </w:numPr>
        <w:jc w:val="both"/>
        <w:rPr>
          <w:rFonts w:asciiTheme="majorHAnsi" w:hAnsiTheme="majorHAnsi"/>
          <w:bCs/>
          <w:sz w:val="20"/>
          <w:szCs w:val="20"/>
          <w:lang w:val="es-ES"/>
        </w:rPr>
      </w:pPr>
      <w:r w:rsidRPr="00C25A37">
        <w:rPr>
          <w:rFonts w:asciiTheme="majorHAnsi" w:hAnsiTheme="majorHAnsi"/>
          <w:bCs/>
          <w:sz w:val="20"/>
          <w:szCs w:val="20"/>
          <w:lang w:val="es-ES"/>
        </w:rPr>
        <w:t xml:space="preserve">Se evidencia </w:t>
      </w:r>
      <w:r w:rsidR="003F30D2" w:rsidRPr="00C25A37">
        <w:rPr>
          <w:rFonts w:asciiTheme="majorHAnsi" w:hAnsiTheme="majorHAnsi"/>
          <w:bCs/>
          <w:sz w:val="20"/>
          <w:szCs w:val="20"/>
          <w:lang w:val="es-ES"/>
        </w:rPr>
        <w:t>disminución</w:t>
      </w:r>
      <w:r w:rsidRPr="00C25A37">
        <w:rPr>
          <w:rFonts w:asciiTheme="majorHAnsi" w:hAnsiTheme="majorHAnsi"/>
          <w:bCs/>
          <w:sz w:val="20"/>
          <w:szCs w:val="20"/>
          <w:lang w:val="es-ES"/>
        </w:rPr>
        <w:t xml:space="preserve"> de hospitalizaciones por </w:t>
      </w:r>
      <w:r w:rsidR="003F30D2" w:rsidRPr="00C25A37">
        <w:rPr>
          <w:rFonts w:asciiTheme="majorHAnsi" w:hAnsiTheme="majorHAnsi"/>
          <w:bCs/>
          <w:sz w:val="20"/>
          <w:szCs w:val="20"/>
          <w:lang w:val="es-ES"/>
        </w:rPr>
        <w:t>descompensación</w:t>
      </w:r>
      <w:r w:rsidRPr="00C25A37">
        <w:rPr>
          <w:rFonts w:asciiTheme="majorHAnsi" w:hAnsiTheme="majorHAnsi"/>
          <w:bCs/>
          <w:sz w:val="20"/>
          <w:szCs w:val="20"/>
          <w:lang w:val="es-ES"/>
        </w:rPr>
        <w:t xml:space="preserve"> de clase funcional con el uso de digoxina en un promedio de seguimiento de 37 meses</w:t>
      </w:r>
      <w:r w:rsidR="003F30D2" w:rsidRPr="00C25A37">
        <w:rPr>
          <w:rFonts w:asciiTheme="majorHAnsi" w:hAnsiTheme="majorHAnsi"/>
          <w:bCs/>
          <w:sz w:val="20"/>
          <w:szCs w:val="20"/>
          <w:lang w:val="es-ES"/>
        </w:rPr>
        <w:t xml:space="preserve"> en pacientes con insuficiencia cardiaca crónica,</w:t>
      </w:r>
      <w:r w:rsidRPr="00C25A37">
        <w:rPr>
          <w:rFonts w:asciiTheme="majorHAnsi" w:hAnsiTheme="majorHAnsi"/>
          <w:bCs/>
          <w:sz w:val="20"/>
          <w:szCs w:val="20"/>
          <w:lang w:val="es-ES"/>
        </w:rPr>
        <w:t xml:space="preserve"> sin efecto sobre mortalidad al ser comparado con placebo</w:t>
      </w:r>
      <w:r w:rsidR="003F30D2" w:rsidRPr="00C25A37">
        <w:rPr>
          <w:rFonts w:asciiTheme="majorHAnsi" w:hAnsiTheme="majorHAnsi"/>
          <w:bCs/>
          <w:sz w:val="20"/>
          <w:szCs w:val="20"/>
          <w:lang w:val="es-ES"/>
        </w:rPr>
        <w:t>, por lo tanto e</w:t>
      </w:r>
      <w:r w:rsidRPr="00C25A37">
        <w:rPr>
          <w:rFonts w:asciiTheme="majorHAnsi" w:hAnsiTheme="majorHAnsi"/>
          <w:bCs/>
          <w:sz w:val="20"/>
          <w:szCs w:val="20"/>
          <w:lang w:val="es-ES"/>
        </w:rPr>
        <w:t>n la práctica clínica, la terapia con digoxina es probable que afecte la frecuencia de hospitalización, pero no de supervivencia</w:t>
      </w:r>
      <w:r>
        <w:rPr>
          <w:rFonts w:asciiTheme="majorHAnsi" w:hAnsiTheme="majorHAnsi"/>
          <w:bCs/>
          <w:sz w:val="20"/>
          <w:szCs w:val="20"/>
          <w:lang w:val="es-ES"/>
        </w:rPr>
        <w:t>.</w:t>
      </w:r>
    </w:p>
    <w:p w:rsidR="0026488A" w:rsidRPr="00C25A37" w:rsidRDefault="00B12E8E" w:rsidP="00AD3636">
      <w:pPr>
        <w:pStyle w:val="Prrafodelista"/>
        <w:numPr>
          <w:ilvl w:val="0"/>
          <w:numId w:val="3"/>
        </w:numPr>
        <w:jc w:val="both"/>
        <w:rPr>
          <w:rFonts w:asciiTheme="majorHAnsi" w:hAnsiTheme="majorHAnsi"/>
          <w:bCs/>
          <w:sz w:val="20"/>
          <w:szCs w:val="20"/>
          <w:lang w:val="es-ES"/>
        </w:rPr>
      </w:pPr>
      <w:r w:rsidRPr="00C25A37">
        <w:rPr>
          <w:rFonts w:asciiTheme="majorHAnsi" w:hAnsiTheme="majorHAnsi"/>
          <w:bCs/>
          <w:sz w:val="20"/>
          <w:szCs w:val="20"/>
          <w:lang w:val="es-ES"/>
        </w:rPr>
        <w:t>Se plantea la necesidad de evaluar la eficacia y seguridad</w:t>
      </w:r>
      <w:r w:rsidR="003F30D2" w:rsidRPr="00C25A37">
        <w:rPr>
          <w:rFonts w:asciiTheme="majorHAnsi" w:hAnsiTheme="majorHAnsi"/>
          <w:bCs/>
          <w:sz w:val="20"/>
          <w:szCs w:val="20"/>
          <w:lang w:val="es-ES"/>
        </w:rPr>
        <w:t xml:space="preserve"> del uso de la digoxina</w:t>
      </w:r>
      <w:r w:rsidRPr="00C25A37">
        <w:rPr>
          <w:rFonts w:asciiTheme="majorHAnsi" w:hAnsiTheme="majorHAnsi"/>
          <w:bCs/>
          <w:sz w:val="20"/>
          <w:szCs w:val="20"/>
          <w:lang w:val="es-ES"/>
        </w:rPr>
        <w:t xml:space="preserve"> </w:t>
      </w:r>
      <w:r w:rsidR="003F30D2" w:rsidRPr="00C25A37">
        <w:rPr>
          <w:rFonts w:asciiTheme="majorHAnsi" w:hAnsiTheme="majorHAnsi"/>
          <w:bCs/>
          <w:sz w:val="20"/>
          <w:szCs w:val="20"/>
          <w:lang w:val="es-ES"/>
        </w:rPr>
        <w:t xml:space="preserve">en pacientes con insuficiencia cardiaca crónica </w:t>
      </w:r>
      <w:r w:rsidRPr="00C25A37">
        <w:rPr>
          <w:rFonts w:asciiTheme="majorHAnsi" w:hAnsiTheme="majorHAnsi"/>
          <w:bCs/>
          <w:sz w:val="20"/>
          <w:szCs w:val="20"/>
          <w:lang w:val="es-ES"/>
        </w:rPr>
        <w:t xml:space="preserve">a un plazo </w:t>
      </w:r>
      <w:r w:rsidR="003F30D2" w:rsidRPr="00C25A37">
        <w:rPr>
          <w:rFonts w:asciiTheme="majorHAnsi" w:hAnsiTheme="majorHAnsi"/>
          <w:bCs/>
          <w:sz w:val="20"/>
          <w:szCs w:val="20"/>
          <w:lang w:val="es-ES"/>
        </w:rPr>
        <w:t>más</w:t>
      </w:r>
      <w:r w:rsidRPr="00C25A37">
        <w:rPr>
          <w:rFonts w:asciiTheme="majorHAnsi" w:hAnsiTheme="majorHAnsi"/>
          <w:bCs/>
          <w:sz w:val="20"/>
          <w:szCs w:val="20"/>
          <w:lang w:val="es-ES"/>
        </w:rPr>
        <w:t xml:space="preserve"> corto: 48 horas y 7 </w:t>
      </w:r>
      <w:r w:rsidR="003F30D2" w:rsidRPr="00C25A37">
        <w:rPr>
          <w:rFonts w:asciiTheme="majorHAnsi" w:hAnsiTheme="majorHAnsi"/>
          <w:bCs/>
          <w:sz w:val="20"/>
          <w:szCs w:val="20"/>
          <w:lang w:val="es-ES"/>
        </w:rPr>
        <w:t>días</w:t>
      </w:r>
      <w:r w:rsidRPr="00C25A37">
        <w:rPr>
          <w:rFonts w:asciiTheme="majorHAnsi" w:hAnsiTheme="majorHAnsi"/>
          <w:bCs/>
          <w:sz w:val="20"/>
          <w:szCs w:val="20"/>
          <w:lang w:val="es-ES"/>
        </w:rPr>
        <w:t xml:space="preserve"> (no cada 4 meses c</w:t>
      </w:r>
      <w:r w:rsidR="003F30D2" w:rsidRPr="00C25A37">
        <w:rPr>
          <w:rFonts w:asciiTheme="majorHAnsi" w:hAnsiTheme="majorHAnsi"/>
          <w:bCs/>
          <w:sz w:val="20"/>
          <w:szCs w:val="20"/>
          <w:lang w:val="es-ES"/>
        </w:rPr>
        <w:t xml:space="preserve">omo es realizado en el estudio), para poder dar respuesta a la interrogante del ciclo. </w:t>
      </w:r>
    </w:p>
    <w:p w:rsidR="003878AD" w:rsidRPr="00C25A37" w:rsidRDefault="00460068" w:rsidP="00AD3636">
      <w:pPr>
        <w:pStyle w:val="Prrafodelista"/>
        <w:numPr>
          <w:ilvl w:val="0"/>
          <w:numId w:val="3"/>
        </w:numPr>
        <w:jc w:val="both"/>
        <w:rPr>
          <w:rFonts w:asciiTheme="majorHAnsi" w:hAnsiTheme="majorHAnsi"/>
          <w:sz w:val="20"/>
          <w:szCs w:val="20"/>
          <w:lang w:val="es-ES"/>
        </w:rPr>
      </w:pPr>
      <w:r w:rsidRPr="00C25A37">
        <w:rPr>
          <w:rFonts w:asciiTheme="majorHAnsi" w:hAnsiTheme="majorHAnsi"/>
          <w:sz w:val="20"/>
          <w:szCs w:val="20"/>
          <w:lang w:val="es-ES"/>
        </w:rPr>
        <w:t xml:space="preserve">Se debe resaltar que no se explica </w:t>
      </w:r>
      <w:r w:rsidR="00AD3636" w:rsidRPr="00C25A37">
        <w:rPr>
          <w:rFonts w:asciiTheme="majorHAnsi" w:hAnsiTheme="majorHAnsi"/>
          <w:sz w:val="20"/>
          <w:szCs w:val="20"/>
          <w:lang w:val="es-ES"/>
        </w:rPr>
        <w:t>que paso con todos los participantes</w:t>
      </w:r>
      <w:r w:rsidRPr="00C25A37">
        <w:rPr>
          <w:rFonts w:asciiTheme="majorHAnsi" w:hAnsiTheme="majorHAnsi"/>
          <w:sz w:val="20"/>
          <w:szCs w:val="20"/>
          <w:lang w:val="es-ES"/>
        </w:rPr>
        <w:t xml:space="preserve"> que entraron en el estudio debido a que </w:t>
      </w:r>
      <w:r w:rsidR="00AD3636" w:rsidRPr="00C25A37">
        <w:rPr>
          <w:rFonts w:asciiTheme="majorHAnsi" w:hAnsiTheme="majorHAnsi"/>
          <w:sz w:val="20"/>
          <w:szCs w:val="20"/>
          <w:lang w:val="es-ES"/>
        </w:rPr>
        <w:t xml:space="preserve">el porcentaje de pacientes que presentaron el punto final primario de mortalidad por todas las causas presentados en la tabla número 2, no se corresponde con el presentado en la curva de Kaplan </w:t>
      </w:r>
      <w:proofErr w:type="spellStart"/>
      <w:r w:rsidR="00AD3636" w:rsidRPr="00C25A37">
        <w:rPr>
          <w:rFonts w:asciiTheme="majorHAnsi" w:hAnsiTheme="majorHAnsi"/>
          <w:sz w:val="20"/>
          <w:szCs w:val="20"/>
          <w:lang w:val="es-ES"/>
        </w:rPr>
        <w:t>meier</w:t>
      </w:r>
      <w:proofErr w:type="spellEnd"/>
      <w:r w:rsidR="00AD3636" w:rsidRPr="00C25A37">
        <w:rPr>
          <w:rFonts w:asciiTheme="majorHAnsi" w:hAnsiTheme="majorHAnsi"/>
          <w:sz w:val="20"/>
          <w:szCs w:val="20"/>
          <w:lang w:val="es-ES"/>
        </w:rPr>
        <w:t xml:space="preserve"> lo que hace pensar que hay un porcentaje de p</w:t>
      </w:r>
      <w:r w:rsidR="003878AD" w:rsidRPr="00C25A37">
        <w:rPr>
          <w:rFonts w:asciiTheme="majorHAnsi" w:hAnsiTheme="majorHAnsi"/>
          <w:sz w:val="20"/>
          <w:szCs w:val="20"/>
          <w:lang w:val="es-ES"/>
        </w:rPr>
        <w:t xml:space="preserve">acientes </w:t>
      </w:r>
      <w:r w:rsidR="00AD3636" w:rsidRPr="00C25A37">
        <w:rPr>
          <w:rFonts w:asciiTheme="majorHAnsi" w:hAnsiTheme="majorHAnsi"/>
          <w:sz w:val="20"/>
          <w:szCs w:val="20"/>
          <w:lang w:val="es-ES"/>
        </w:rPr>
        <w:t>a los que se les perdió el seguimiento sin una causa especificada</w:t>
      </w:r>
      <w:r w:rsidR="00093F80" w:rsidRPr="00C25A37">
        <w:rPr>
          <w:rFonts w:asciiTheme="majorHAnsi" w:hAnsiTheme="majorHAnsi"/>
          <w:sz w:val="20"/>
          <w:szCs w:val="20"/>
          <w:lang w:val="es-ES"/>
        </w:rPr>
        <w:t xml:space="preserve"> en el estudio</w:t>
      </w:r>
      <w:r w:rsidR="00AD3636" w:rsidRPr="00C25A37">
        <w:rPr>
          <w:rFonts w:asciiTheme="majorHAnsi" w:hAnsiTheme="majorHAnsi"/>
          <w:sz w:val="20"/>
          <w:szCs w:val="20"/>
          <w:lang w:val="es-ES"/>
        </w:rPr>
        <w:t>.</w:t>
      </w:r>
      <w:r w:rsidR="003878AD" w:rsidRPr="00C25A37">
        <w:rPr>
          <w:rFonts w:asciiTheme="majorHAnsi" w:hAnsiTheme="majorHAnsi"/>
          <w:sz w:val="20"/>
          <w:szCs w:val="20"/>
          <w:lang w:val="es-ES"/>
        </w:rPr>
        <w:t xml:space="preserve"> </w:t>
      </w:r>
    </w:p>
    <w:p w:rsidR="00FA7B29" w:rsidRPr="00C25A37" w:rsidRDefault="00093F80" w:rsidP="00F21231">
      <w:pPr>
        <w:pStyle w:val="Prrafodelista"/>
        <w:numPr>
          <w:ilvl w:val="0"/>
          <w:numId w:val="3"/>
        </w:numPr>
        <w:spacing w:line="240" w:lineRule="auto"/>
        <w:jc w:val="both"/>
        <w:rPr>
          <w:rFonts w:asciiTheme="majorHAnsi" w:hAnsiTheme="majorHAnsi"/>
          <w:bCs/>
          <w:sz w:val="20"/>
          <w:szCs w:val="20"/>
        </w:rPr>
      </w:pPr>
      <w:r w:rsidRPr="00C25A37">
        <w:rPr>
          <w:rFonts w:asciiTheme="majorHAnsi" w:hAnsiTheme="majorHAnsi"/>
          <w:sz w:val="20"/>
          <w:szCs w:val="20"/>
          <w:lang w:val="es-ES"/>
        </w:rPr>
        <w:t>No se debe</w:t>
      </w:r>
      <w:r w:rsidR="009B5137">
        <w:rPr>
          <w:rFonts w:asciiTheme="majorHAnsi" w:hAnsiTheme="majorHAnsi"/>
          <w:sz w:val="20"/>
          <w:szCs w:val="20"/>
          <w:lang w:val="es-ES"/>
        </w:rPr>
        <w:t>n</w:t>
      </w:r>
      <w:r w:rsidRPr="00C25A37">
        <w:rPr>
          <w:rFonts w:asciiTheme="majorHAnsi" w:hAnsiTheme="majorHAnsi"/>
          <w:sz w:val="20"/>
          <w:szCs w:val="20"/>
          <w:lang w:val="es-ES"/>
        </w:rPr>
        <w:t xml:space="preserve"> sacar conclusiones en relación al p</w:t>
      </w:r>
      <w:r w:rsidR="003878AD" w:rsidRPr="00C25A37">
        <w:rPr>
          <w:rFonts w:asciiTheme="majorHAnsi" w:hAnsiTheme="majorHAnsi"/>
          <w:sz w:val="20"/>
          <w:szCs w:val="20"/>
          <w:lang w:val="es-ES"/>
        </w:rPr>
        <w:t xml:space="preserve">unto final </w:t>
      </w:r>
      <w:r w:rsidRPr="00C25A37">
        <w:rPr>
          <w:rFonts w:asciiTheme="majorHAnsi" w:hAnsiTheme="majorHAnsi"/>
          <w:sz w:val="20"/>
          <w:szCs w:val="20"/>
          <w:lang w:val="es-ES"/>
        </w:rPr>
        <w:t xml:space="preserve">secundario </w:t>
      </w:r>
      <w:r w:rsidR="003878AD" w:rsidRPr="00C25A37">
        <w:rPr>
          <w:rFonts w:asciiTheme="majorHAnsi" w:hAnsiTheme="majorHAnsi"/>
          <w:sz w:val="20"/>
          <w:szCs w:val="20"/>
          <w:lang w:val="es-ES"/>
        </w:rPr>
        <w:t xml:space="preserve">de sospecha de </w:t>
      </w:r>
      <w:r w:rsidRPr="00C25A37">
        <w:rPr>
          <w:rFonts w:asciiTheme="majorHAnsi" w:hAnsiTheme="majorHAnsi"/>
          <w:sz w:val="20"/>
          <w:szCs w:val="20"/>
          <w:lang w:val="es-ES"/>
        </w:rPr>
        <w:t>intoxicación digitalica d</w:t>
      </w:r>
      <w:r w:rsidR="003878AD" w:rsidRPr="00C25A37">
        <w:rPr>
          <w:rFonts w:asciiTheme="majorHAnsi" w:hAnsiTheme="majorHAnsi"/>
          <w:sz w:val="20"/>
          <w:szCs w:val="20"/>
          <w:lang w:val="es-ES"/>
        </w:rPr>
        <w:t xml:space="preserve">ebido a que compararon un grupo que </w:t>
      </w:r>
      <w:r w:rsidR="00C25A37" w:rsidRPr="00C25A37">
        <w:rPr>
          <w:rFonts w:asciiTheme="majorHAnsi" w:hAnsiTheme="majorHAnsi"/>
          <w:sz w:val="20"/>
          <w:szCs w:val="20"/>
          <w:lang w:val="es-ES"/>
        </w:rPr>
        <w:t>recibía</w:t>
      </w:r>
      <w:r w:rsidR="003878AD" w:rsidRPr="00C25A37">
        <w:rPr>
          <w:rFonts w:asciiTheme="majorHAnsi" w:hAnsiTheme="majorHAnsi"/>
          <w:sz w:val="20"/>
          <w:szCs w:val="20"/>
          <w:lang w:val="es-ES"/>
        </w:rPr>
        <w:t xml:space="preserve"> digoxina y otro que no. </w:t>
      </w:r>
      <w:r w:rsidR="00C25A37" w:rsidRPr="00C25A37">
        <w:rPr>
          <w:rFonts w:asciiTheme="majorHAnsi" w:hAnsiTheme="majorHAnsi"/>
          <w:sz w:val="20"/>
          <w:szCs w:val="20"/>
          <w:lang w:val="es-ES"/>
        </w:rPr>
        <w:t xml:space="preserve"> </w:t>
      </w:r>
    </w:p>
    <w:p w:rsidR="003329E5" w:rsidRPr="00C25A37" w:rsidRDefault="003329E5" w:rsidP="003329E5">
      <w:pPr>
        <w:spacing w:line="240" w:lineRule="auto"/>
        <w:jc w:val="both"/>
        <w:rPr>
          <w:rFonts w:asciiTheme="majorHAnsi" w:hAnsiTheme="majorHAnsi"/>
          <w:b/>
          <w:sz w:val="20"/>
          <w:szCs w:val="20"/>
        </w:rPr>
      </w:pPr>
      <w:r w:rsidRPr="00C25A37">
        <w:rPr>
          <w:rFonts w:asciiTheme="majorHAnsi" w:hAnsiTheme="majorHAnsi"/>
          <w:b/>
          <w:sz w:val="20"/>
          <w:szCs w:val="20"/>
        </w:rPr>
        <w:t xml:space="preserve">OBSERVACIONES AL </w:t>
      </w:r>
      <w:r w:rsidR="0046232A" w:rsidRPr="00C25A37">
        <w:rPr>
          <w:rFonts w:asciiTheme="majorHAnsi" w:hAnsiTheme="majorHAnsi"/>
          <w:b/>
          <w:sz w:val="20"/>
          <w:szCs w:val="20"/>
        </w:rPr>
        <w:t>ARTÍCULO</w:t>
      </w:r>
      <w:r w:rsidR="00F53D0C" w:rsidRPr="00C25A37">
        <w:rPr>
          <w:rFonts w:asciiTheme="majorHAnsi" w:hAnsiTheme="majorHAnsi"/>
          <w:b/>
          <w:sz w:val="20"/>
          <w:szCs w:val="20"/>
        </w:rPr>
        <w:t>, SEGÚN LA DISCUSION EN SESIÓ</w:t>
      </w:r>
      <w:r w:rsidRPr="00C25A37">
        <w:rPr>
          <w:rFonts w:asciiTheme="majorHAnsi" w:hAnsiTheme="majorHAnsi"/>
          <w:b/>
          <w:sz w:val="20"/>
          <w:szCs w:val="20"/>
        </w:rPr>
        <w:t>N:</w:t>
      </w:r>
    </w:p>
    <w:p w:rsidR="003329E5" w:rsidRPr="00C25A37" w:rsidRDefault="00AD3636" w:rsidP="003329E5">
      <w:pPr>
        <w:pStyle w:val="Prrafodelista"/>
        <w:numPr>
          <w:ilvl w:val="0"/>
          <w:numId w:val="1"/>
        </w:numPr>
        <w:spacing w:line="240" w:lineRule="auto"/>
        <w:jc w:val="both"/>
        <w:rPr>
          <w:rFonts w:asciiTheme="majorHAnsi" w:hAnsiTheme="majorHAnsi"/>
          <w:sz w:val="20"/>
          <w:szCs w:val="20"/>
        </w:rPr>
      </w:pPr>
      <w:r w:rsidRPr="00C25A37">
        <w:rPr>
          <w:rFonts w:asciiTheme="majorHAnsi" w:hAnsiTheme="majorHAnsi"/>
          <w:sz w:val="20"/>
          <w:szCs w:val="20"/>
        </w:rPr>
        <w:t>Se modificó la respuesta de la pregunta 8 en la lista de cotejo.</w:t>
      </w:r>
    </w:p>
    <w:p w:rsidR="00F21231" w:rsidRPr="00C25A37" w:rsidRDefault="00AD3636" w:rsidP="003329E5">
      <w:pPr>
        <w:pStyle w:val="Prrafodelista"/>
        <w:numPr>
          <w:ilvl w:val="0"/>
          <w:numId w:val="1"/>
        </w:numPr>
        <w:spacing w:line="240" w:lineRule="auto"/>
        <w:jc w:val="both"/>
        <w:rPr>
          <w:rFonts w:asciiTheme="majorHAnsi" w:hAnsiTheme="majorHAnsi"/>
          <w:sz w:val="20"/>
          <w:szCs w:val="20"/>
        </w:rPr>
      </w:pPr>
      <w:r w:rsidRPr="00C25A37">
        <w:rPr>
          <w:rFonts w:asciiTheme="majorHAnsi" w:hAnsiTheme="majorHAnsi"/>
          <w:sz w:val="20"/>
          <w:szCs w:val="20"/>
        </w:rPr>
        <w:t>Se elimino el tercer aporte del grupo, relacionado con la realizacion de digoxinemia en un periodo de tiempo mas corto, debido a que la intoxicacion digitalica no fue uno de los puntos evaluados en el estudio</w:t>
      </w:r>
      <w:r w:rsidR="003F30D2" w:rsidRPr="00C25A37">
        <w:rPr>
          <w:rFonts w:asciiTheme="majorHAnsi" w:hAnsiTheme="majorHAnsi"/>
          <w:sz w:val="20"/>
          <w:szCs w:val="20"/>
        </w:rPr>
        <w:t>.</w:t>
      </w:r>
    </w:p>
    <w:p w:rsidR="003329E5" w:rsidRPr="00C25A37" w:rsidRDefault="003329E5" w:rsidP="003329E5">
      <w:pPr>
        <w:pStyle w:val="Prrafodelista"/>
        <w:spacing w:line="240" w:lineRule="auto"/>
        <w:jc w:val="both"/>
        <w:rPr>
          <w:rFonts w:asciiTheme="majorHAnsi" w:hAnsiTheme="majorHAnsi"/>
          <w:sz w:val="20"/>
          <w:szCs w:val="20"/>
        </w:rPr>
      </w:pPr>
    </w:p>
    <w:p w:rsidR="008410CB" w:rsidRPr="00C25A37" w:rsidRDefault="008410CB">
      <w:pPr>
        <w:rPr>
          <w:sz w:val="20"/>
          <w:szCs w:val="20"/>
        </w:rPr>
      </w:pPr>
    </w:p>
    <w:sectPr w:rsidR="008410CB" w:rsidRPr="00C25A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11E"/>
    <w:multiLevelType w:val="hybridMultilevel"/>
    <w:tmpl w:val="3042BF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FEA5FE2"/>
    <w:multiLevelType w:val="hybridMultilevel"/>
    <w:tmpl w:val="45B0C09C"/>
    <w:lvl w:ilvl="0" w:tplc="D792948C">
      <w:start w:val="1"/>
      <w:numFmt w:val="bullet"/>
      <w:lvlText w:val="•"/>
      <w:lvlJc w:val="left"/>
      <w:pPr>
        <w:tabs>
          <w:tab w:val="num" w:pos="720"/>
        </w:tabs>
        <w:ind w:left="720" w:hanging="360"/>
      </w:pPr>
      <w:rPr>
        <w:rFonts w:ascii="Times New Roman" w:hAnsi="Times New Roman" w:hint="default"/>
      </w:rPr>
    </w:lvl>
    <w:lvl w:ilvl="1" w:tplc="42DA12D6" w:tentative="1">
      <w:start w:val="1"/>
      <w:numFmt w:val="bullet"/>
      <w:lvlText w:val="•"/>
      <w:lvlJc w:val="left"/>
      <w:pPr>
        <w:tabs>
          <w:tab w:val="num" w:pos="1440"/>
        </w:tabs>
        <w:ind w:left="1440" w:hanging="360"/>
      </w:pPr>
      <w:rPr>
        <w:rFonts w:ascii="Times New Roman" w:hAnsi="Times New Roman" w:hint="default"/>
      </w:rPr>
    </w:lvl>
    <w:lvl w:ilvl="2" w:tplc="E06C5020" w:tentative="1">
      <w:start w:val="1"/>
      <w:numFmt w:val="bullet"/>
      <w:lvlText w:val="•"/>
      <w:lvlJc w:val="left"/>
      <w:pPr>
        <w:tabs>
          <w:tab w:val="num" w:pos="2160"/>
        </w:tabs>
        <w:ind w:left="2160" w:hanging="360"/>
      </w:pPr>
      <w:rPr>
        <w:rFonts w:ascii="Times New Roman" w:hAnsi="Times New Roman" w:hint="default"/>
      </w:rPr>
    </w:lvl>
    <w:lvl w:ilvl="3" w:tplc="3AA662BE" w:tentative="1">
      <w:start w:val="1"/>
      <w:numFmt w:val="bullet"/>
      <w:lvlText w:val="•"/>
      <w:lvlJc w:val="left"/>
      <w:pPr>
        <w:tabs>
          <w:tab w:val="num" w:pos="2880"/>
        </w:tabs>
        <w:ind w:left="2880" w:hanging="360"/>
      </w:pPr>
      <w:rPr>
        <w:rFonts w:ascii="Times New Roman" w:hAnsi="Times New Roman" w:hint="default"/>
      </w:rPr>
    </w:lvl>
    <w:lvl w:ilvl="4" w:tplc="98AEC982" w:tentative="1">
      <w:start w:val="1"/>
      <w:numFmt w:val="bullet"/>
      <w:lvlText w:val="•"/>
      <w:lvlJc w:val="left"/>
      <w:pPr>
        <w:tabs>
          <w:tab w:val="num" w:pos="3600"/>
        </w:tabs>
        <w:ind w:left="3600" w:hanging="360"/>
      </w:pPr>
      <w:rPr>
        <w:rFonts w:ascii="Times New Roman" w:hAnsi="Times New Roman" w:hint="default"/>
      </w:rPr>
    </w:lvl>
    <w:lvl w:ilvl="5" w:tplc="23E805C6" w:tentative="1">
      <w:start w:val="1"/>
      <w:numFmt w:val="bullet"/>
      <w:lvlText w:val="•"/>
      <w:lvlJc w:val="left"/>
      <w:pPr>
        <w:tabs>
          <w:tab w:val="num" w:pos="4320"/>
        </w:tabs>
        <w:ind w:left="4320" w:hanging="360"/>
      </w:pPr>
      <w:rPr>
        <w:rFonts w:ascii="Times New Roman" w:hAnsi="Times New Roman" w:hint="default"/>
      </w:rPr>
    </w:lvl>
    <w:lvl w:ilvl="6" w:tplc="F8626EF4" w:tentative="1">
      <w:start w:val="1"/>
      <w:numFmt w:val="bullet"/>
      <w:lvlText w:val="•"/>
      <w:lvlJc w:val="left"/>
      <w:pPr>
        <w:tabs>
          <w:tab w:val="num" w:pos="5040"/>
        </w:tabs>
        <w:ind w:left="5040" w:hanging="360"/>
      </w:pPr>
      <w:rPr>
        <w:rFonts w:ascii="Times New Roman" w:hAnsi="Times New Roman" w:hint="default"/>
      </w:rPr>
    </w:lvl>
    <w:lvl w:ilvl="7" w:tplc="1554BEB4" w:tentative="1">
      <w:start w:val="1"/>
      <w:numFmt w:val="bullet"/>
      <w:lvlText w:val="•"/>
      <w:lvlJc w:val="left"/>
      <w:pPr>
        <w:tabs>
          <w:tab w:val="num" w:pos="5760"/>
        </w:tabs>
        <w:ind w:left="5760" w:hanging="360"/>
      </w:pPr>
      <w:rPr>
        <w:rFonts w:ascii="Times New Roman" w:hAnsi="Times New Roman" w:hint="default"/>
      </w:rPr>
    </w:lvl>
    <w:lvl w:ilvl="8" w:tplc="BA0AA0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D96D7F"/>
    <w:multiLevelType w:val="hybridMultilevel"/>
    <w:tmpl w:val="E84A0CEA"/>
    <w:lvl w:ilvl="0" w:tplc="DF1E3EF2">
      <w:start w:val="1"/>
      <w:numFmt w:val="bullet"/>
      <w:lvlText w:val="•"/>
      <w:lvlJc w:val="left"/>
      <w:pPr>
        <w:tabs>
          <w:tab w:val="num" w:pos="720"/>
        </w:tabs>
        <w:ind w:left="720" w:hanging="360"/>
      </w:pPr>
      <w:rPr>
        <w:rFonts w:ascii="Times New Roman" w:hAnsi="Times New Roman" w:hint="default"/>
      </w:rPr>
    </w:lvl>
    <w:lvl w:ilvl="1" w:tplc="4970E14E" w:tentative="1">
      <w:start w:val="1"/>
      <w:numFmt w:val="bullet"/>
      <w:lvlText w:val="•"/>
      <w:lvlJc w:val="left"/>
      <w:pPr>
        <w:tabs>
          <w:tab w:val="num" w:pos="1440"/>
        </w:tabs>
        <w:ind w:left="1440" w:hanging="360"/>
      </w:pPr>
      <w:rPr>
        <w:rFonts w:ascii="Times New Roman" w:hAnsi="Times New Roman" w:hint="default"/>
      </w:rPr>
    </w:lvl>
    <w:lvl w:ilvl="2" w:tplc="F836E596" w:tentative="1">
      <w:start w:val="1"/>
      <w:numFmt w:val="bullet"/>
      <w:lvlText w:val="•"/>
      <w:lvlJc w:val="left"/>
      <w:pPr>
        <w:tabs>
          <w:tab w:val="num" w:pos="2160"/>
        </w:tabs>
        <w:ind w:left="2160" w:hanging="360"/>
      </w:pPr>
      <w:rPr>
        <w:rFonts w:ascii="Times New Roman" w:hAnsi="Times New Roman" w:hint="default"/>
      </w:rPr>
    </w:lvl>
    <w:lvl w:ilvl="3" w:tplc="3E886318" w:tentative="1">
      <w:start w:val="1"/>
      <w:numFmt w:val="bullet"/>
      <w:lvlText w:val="•"/>
      <w:lvlJc w:val="left"/>
      <w:pPr>
        <w:tabs>
          <w:tab w:val="num" w:pos="2880"/>
        </w:tabs>
        <w:ind w:left="2880" w:hanging="360"/>
      </w:pPr>
      <w:rPr>
        <w:rFonts w:ascii="Times New Roman" w:hAnsi="Times New Roman" w:hint="default"/>
      </w:rPr>
    </w:lvl>
    <w:lvl w:ilvl="4" w:tplc="079AF702" w:tentative="1">
      <w:start w:val="1"/>
      <w:numFmt w:val="bullet"/>
      <w:lvlText w:val="•"/>
      <w:lvlJc w:val="left"/>
      <w:pPr>
        <w:tabs>
          <w:tab w:val="num" w:pos="3600"/>
        </w:tabs>
        <w:ind w:left="3600" w:hanging="360"/>
      </w:pPr>
      <w:rPr>
        <w:rFonts w:ascii="Times New Roman" w:hAnsi="Times New Roman" w:hint="default"/>
      </w:rPr>
    </w:lvl>
    <w:lvl w:ilvl="5" w:tplc="A4E09FFC" w:tentative="1">
      <w:start w:val="1"/>
      <w:numFmt w:val="bullet"/>
      <w:lvlText w:val="•"/>
      <w:lvlJc w:val="left"/>
      <w:pPr>
        <w:tabs>
          <w:tab w:val="num" w:pos="4320"/>
        </w:tabs>
        <w:ind w:left="4320" w:hanging="360"/>
      </w:pPr>
      <w:rPr>
        <w:rFonts w:ascii="Times New Roman" w:hAnsi="Times New Roman" w:hint="default"/>
      </w:rPr>
    </w:lvl>
    <w:lvl w:ilvl="6" w:tplc="21D697F8" w:tentative="1">
      <w:start w:val="1"/>
      <w:numFmt w:val="bullet"/>
      <w:lvlText w:val="•"/>
      <w:lvlJc w:val="left"/>
      <w:pPr>
        <w:tabs>
          <w:tab w:val="num" w:pos="5040"/>
        </w:tabs>
        <w:ind w:left="5040" w:hanging="360"/>
      </w:pPr>
      <w:rPr>
        <w:rFonts w:ascii="Times New Roman" w:hAnsi="Times New Roman" w:hint="default"/>
      </w:rPr>
    </w:lvl>
    <w:lvl w:ilvl="7" w:tplc="9D1E366E" w:tentative="1">
      <w:start w:val="1"/>
      <w:numFmt w:val="bullet"/>
      <w:lvlText w:val="•"/>
      <w:lvlJc w:val="left"/>
      <w:pPr>
        <w:tabs>
          <w:tab w:val="num" w:pos="5760"/>
        </w:tabs>
        <w:ind w:left="5760" w:hanging="360"/>
      </w:pPr>
      <w:rPr>
        <w:rFonts w:ascii="Times New Roman" w:hAnsi="Times New Roman" w:hint="default"/>
      </w:rPr>
    </w:lvl>
    <w:lvl w:ilvl="8" w:tplc="8230DC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3546CB"/>
    <w:multiLevelType w:val="hybridMultilevel"/>
    <w:tmpl w:val="240892FC"/>
    <w:lvl w:ilvl="0" w:tplc="6742C9E8">
      <w:start w:val="1"/>
      <w:numFmt w:val="bullet"/>
      <w:lvlText w:val="•"/>
      <w:lvlJc w:val="left"/>
      <w:pPr>
        <w:tabs>
          <w:tab w:val="num" w:pos="720"/>
        </w:tabs>
        <w:ind w:left="720" w:hanging="360"/>
      </w:pPr>
      <w:rPr>
        <w:rFonts w:ascii="Times New Roman" w:hAnsi="Times New Roman" w:hint="default"/>
      </w:rPr>
    </w:lvl>
    <w:lvl w:ilvl="1" w:tplc="4C0A6E18" w:tentative="1">
      <w:start w:val="1"/>
      <w:numFmt w:val="bullet"/>
      <w:lvlText w:val="•"/>
      <w:lvlJc w:val="left"/>
      <w:pPr>
        <w:tabs>
          <w:tab w:val="num" w:pos="1440"/>
        </w:tabs>
        <w:ind w:left="1440" w:hanging="360"/>
      </w:pPr>
      <w:rPr>
        <w:rFonts w:ascii="Times New Roman" w:hAnsi="Times New Roman" w:hint="default"/>
      </w:rPr>
    </w:lvl>
    <w:lvl w:ilvl="2" w:tplc="F5706BA8" w:tentative="1">
      <w:start w:val="1"/>
      <w:numFmt w:val="bullet"/>
      <w:lvlText w:val="•"/>
      <w:lvlJc w:val="left"/>
      <w:pPr>
        <w:tabs>
          <w:tab w:val="num" w:pos="2160"/>
        </w:tabs>
        <w:ind w:left="2160" w:hanging="360"/>
      </w:pPr>
      <w:rPr>
        <w:rFonts w:ascii="Times New Roman" w:hAnsi="Times New Roman" w:hint="default"/>
      </w:rPr>
    </w:lvl>
    <w:lvl w:ilvl="3" w:tplc="9D9CD862" w:tentative="1">
      <w:start w:val="1"/>
      <w:numFmt w:val="bullet"/>
      <w:lvlText w:val="•"/>
      <w:lvlJc w:val="left"/>
      <w:pPr>
        <w:tabs>
          <w:tab w:val="num" w:pos="2880"/>
        </w:tabs>
        <w:ind w:left="2880" w:hanging="360"/>
      </w:pPr>
      <w:rPr>
        <w:rFonts w:ascii="Times New Roman" w:hAnsi="Times New Roman" w:hint="default"/>
      </w:rPr>
    </w:lvl>
    <w:lvl w:ilvl="4" w:tplc="B6B4A786" w:tentative="1">
      <w:start w:val="1"/>
      <w:numFmt w:val="bullet"/>
      <w:lvlText w:val="•"/>
      <w:lvlJc w:val="left"/>
      <w:pPr>
        <w:tabs>
          <w:tab w:val="num" w:pos="3600"/>
        </w:tabs>
        <w:ind w:left="3600" w:hanging="360"/>
      </w:pPr>
      <w:rPr>
        <w:rFonts w:ascii="Times New Roman" w:hAnsi="Times New Roman" w:hint="default"/>
      </w:rPr>
    </w:lvl>
    <w:lvl w:ilvl="5" w:tplc="5972DA1C" w:tentative="1">
      <w:start w:val="1"/>
      <w:numFmt w:val="bullet"/>
      <w:lvlText w:val="•"/>
      <w:lvlJc w:val="left"/>
      <w:pPr>
        <w:tabs>
          <w:tab w:val="num" w:pos="4320"/>
        </w:tabs>
        <w:ind w:left="4320" w:hanging="360"/>
      </w:pPr>
      <w:rPr>
        <w:rFonts w:ascii="Times New Roman" w:hAnsi="Times New Roman" w:hint="default"/>
      </w:rPr>
    </w:lvl>
    <w:lvl w:ilvl="6" w:tplc="F4061152" w:tentative="1">
      <w:start w:val="1"/>
      <w:numFmt w:val="bullet"/>
      <w:lvlText w:val="•"/>
      <w:lvlJc w:val="left"/>
      <w:pPr>
        <w:tabs>
          <w:tab w:val="num" w:pos="5040"/>
        </w:tabs>
        <w:ind w:left="5040" w:hanging="360"/>
      </w:pPr>
      <w:rPr>
        <w:rFonts w:ascii="Times New Roman" w:hAnsi="Times New Roman" w:hint="default"/>
      </w:rPr>
    </w:lvl>
    <w:lvl w:ilvl="7" w:tplc="E124D9B0" w:tentative="1">
      <w:start w:val="1"/>
      <w:numFmt w:val="bullet"/>
      <w:lvlText w:val="•"/>
      <w:lvlJc w:val="left"/>
      <w:pPr>
        <w:tabs>
          <w:tab w:val="num" w:pos="5760"/>
        </w:tabs>
        <w:ind w:left="5760" w:hanging="360"/>
      </w:pPr>
      <w:rPr>
        <w:rFonts w:ascii="Times New Roman" w:hAnsi="Times New Roman" w:hint="default"/>
      </w:rPr>
    </w:lvl>
    <w:lvl w:ilvl="8" w:tplc="F0BAD7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F2467E"/>
    <w:multiLevelType w:val="hybridMultilevel"/>
    <w:tmpl w:val="083C4966"/>
    <w:lvl w:ilvl="0" w:tplc="48C8ACDA">
      <w:start w:val="1"/>
      <w:numFmt w:val="bullet"/>
      <w:lvlText w:val="•"/>
      <w:lvlJc w:val="left"/>
      <w:pPr>
        <w:tabs>
          <w:tab w:val="num" w:pos="720"/>
        </w:tabs>
        <w:ind w:left="720" w:hanging="360"/>
      </w:pPr>
      <w:rPr>
        <w:rFonts w:ascii="Times New Roman" w:hAnsi="Times New Roman" w:hint="default"/>
      </w:rPr>
    </w:lvl>
    <w:lvl w:ilvl="1" w:tplc="C9520868" w:tentative="1">
      <w:start w:val="1"/>
      <w:numFmt w:val="bullet"/>
      <w:lvlText w:val="•"/>
      <w:lvlJc w:val="left"/>
      <w:pPr>
        <w:tabs>
          <w:tab w:val="num" w:pos="1440"/>
        </w:tabs>
        <w:ind w:left="1440" w:hanging="360"/>
      </w:pPr>
      <w:rPr>
        <w:rFonts w:ascii="Times New Roman" w:hAnsi="Times New Roman" w:hint="default"/>
      </w:rPr>
    </w:lvl>
    <w:lvl w:ilvl="2" w:tplc="FC26DA16" w:tentative="1">
      <w:start w:val="1"/>
      <w:numFmt w:val="bullet"/>
      <w:lvlText w:val="•"/>
      <w:lvlJc w:val="left"/>
      <w:pPr>
        <w:tabs>
          <w:tab w:val="num" w:pos="2160"/>
        </w:tabs>
        <w:ind w:left="2160" w:hanging="360"/>
      </w:pPr>
      <w:rPr>
        <w:rFonts w:ascii="Times New Roman" w:hAnsi="Times New Roman" w:hint="default"/>
      </w:rPr>
    </w:lvl>
    <w:lvl w:ilvl="3" w:tplc="12A6D596" w:tentative="1">
      <w:start w:val="1"/>
      <w:numFmt w:val="bullet"/>
      <w:lvlText w:val="•"/>
      <w:lvlJc w:val="left"/>
      <w:pPr>
        <w:tabs>
          <w:tab w:val="num" w:pos="2880"/>
        </w:tabs>
        <w:ind w:left="2880" w:hanging="360"/>
      </w:pPr>
      <w:rPr>
        <w:rFonts w:ascii="Times New Roman" w:hAnsi="Times New Roman" w:hint="default"/>
      </w:rPr>
    </w:lvl>
    <w:lvl w:ilvl="4" w:tplc="93A830B0" w:tentative="1">
      <w:start w:val="1"/>
      <w:numFmt w:val="bullet"/>
      <w:lvlText w:val="•"/>
      <w:lvlJc w:val="left"/>
      <w:pPr>
        <w:tabs>
          <w:tab w:val="num" w:pos="3600"/>
        </w:tabs>
        <w:ind w:left="3600" w:hanging="360"/>
      </w:pPr>
      <w:rPr>
        <w:rFonts w:ascii="Times New Roman" w:hAnsi="Times New Roman" w:hint="default"/>
      </w:rPr>
    </w:lvl>
    <w:lvl w:ilvl="5" w:tplc="5776B11E" w:tentative="1">
      <w:start w:val="1"/>
      <w:numFmt w:val="bullet"/>
      <w:lvlText w:val="•"/>
      <w:lvlJc w:val="left"/>
      <w:pPr>
        <w:tabs>
          <w:tab w:val="num" w:pos="4320"/>
        </w:tabs>
        <w:ind w:left="4320" w:hanging="360"/>
      </w:pPr>
      <w:rPr>
        <w:rFonts w:ascii="Times New Roman" w:hAnsi="Times New Roman" w:hint="default"/>
      </w:rPr>
    </w:lvl>
    <w:lvl w:ilvl="6" w:tplc="401013EE" w:tentative="1">
      <w:start w:val="1"/>
      <w:numFmt w:val="bullet"/>
      <w:lvlText w:val="•"/>
      <w:lvlJc w:val="left"/>
      <w:pPr>
        <w:tabs>
          <w:tab w:val="num" w:pos="5040"/>
        </w:tabs>
        <w:ind w:left="5040" w:hanging="360"/>
      </w:pPr>
      <w:rPr>
        <w:rFonts w:ascii="Times New Roman" w:hAnsi="Times New Roman" w:hint="default"/>
      </w:rPr>
    </w:lvl>
    <w:lvl w:ilvl="7" w:tplc="E7DA1904" w:tentative="1">
      <w:start w:val="1"/>
      <w:numFmt w:val="bullet"/>
      <w:lvlText w:val="•"/>
      <w:lvlJc w:val="left"/>
      <w:pPr>
        <w:tabs>
          <w:tab w:val="num" w:pos="5760"/>
        </w:tabs>
        <w:ind w:left="5760" w:hanging="360"/>
      </w:pPr>
      <w:rPr>
        <w:rFonts w:ascii="Times New Roman" w:hAnsi="Times New Roman" w:hint="default"/>
      </w:rPr>
    </w:lvl>
    <w:lvl w:ilvl="8" w:tplc="08DE9D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0E04C3"/>
    <w:multiLevelType w:val="hybridMultilevel"/>
    <w:tmpl w:val="9508CF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E5"/>
    <w:rsid w:val="00093F80"/>
    <w:rsid w:val="00151EE8"/>
    <w:rsid w:val="001F60EA"/>
    <w:rsid w:val="0026488A"/>
    <w:rsid w:val="003329E5"/>
    <w:rsid w:val="00347228"/>
    <w:rsid w:val="003878AD"/>
    <w:rsid w:val="003F30D2"/>
    <w:rsid w:val="00460068"/>
    <w:rsid w:val="0046232A"/>
    <w:rsid w:val="005374F7"/>
    <w:rsid w:val="008410CB"/>
    <w:rsid w:val="008B5ABC"/>
    <w:rsid w:val="00986BA4"/>
    <w:rsid w:val="009B5137"/>
    <w:rsid w:val="00AD3636"/>
    <w:rsid w:val="00B12E8E"/>
    <w:rsid w:val="00C25A37"/>
    <w:rsid w:val="00D91A0D"/>
    <w:rsid w:val="00F21231"/>
    <w:rsid w:val="00F53D0C"/>
    <w:rsid w:val="00F54950"/>
    <w:rsid w:val="00FA7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5"/>
    <w:pPr>
      <w:spacing w:after="160" w:line="259"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9E5"/>
    <w:pPr>
      <w:ind w:left="720"/>
      <w:contextualSpacing/>
    </w:pPr>
  </w:style>
  <w:style w:type="paragraph" w:styleId="Textodeglobo">
    <w:name w:val="Balloon Text"/>
    <w:basedOn w:val="Normal"/>
    <w:link w:val="TextodegloboCar"/>
    <w:uiPriority w:val="99"/>
    <w:semiHidden/>
    <w:unhideWhenUsed/>
    <w:rsid w:val="0033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9E5"/>
    <w:rPr>
      <w:rFonts w:ascii="Tahoma" w:hAnsi="Tahoma" w:cs="Tahoma"/>
      <w:sz w:val="16"/>
      <w:szCs w:val="16"/>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5"/>
    <w:pPr>
      <w:spacing w:after="160" w:line="259"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9E5"/>
    <w:pPr>
      <w:ind w:left="720"/>
      <w:contextualSpacing/>
    </w:pPr>
  </w:style>
  <w:style w:type="paragraph" w:styleId="Textodeglobo">
    <w:name w:val="Balloon Text"/>
    <w:basedOn w:val="Normal"/>
    <w:link w:val="TextodegloboCar"/>
    <w:uiPriority w:val="99"/>
    <w:semiHidden/>
    <w:unhideWhenUsed/>
    <w:rsid w:val="0033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9E5"/>
    <w:rPr>
      <w:rFonts w:ascii="Tahoma" w:hAnsi="Tahoma" w:cs="Tahoma"/>
      <w:sz w:val="16"/>
      <w:szCs w:val="16"/>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2710">
      <w:bodyDiv w:val="1"/>
      <w:marLeft w:val="0"/>
      <w:marRight w:val="0"/>
      <w:marTop w:val="0"/>
      <w:marBottom w:val="0"/>
      <w:divBdr>
        <w:top w:val="none" w:sz="0" w:space="0" w:color="auto"/>
        <w:left w:val="none" w:sz="0" w:space="0" w:color="auto"/>
        <w:bottom w:val="none" w:sz="0" w:space="0" w:color="auto"/>
        <w:right w:val="none" w:sz="0" w:space="0" w:color="auto"/>
      </w:divBdr>
    </w:div>
    <w:div w:id="614218855">
      <w:bodyDiv w:val="1"/>
      <w:marLeft w:val="0"/>
      <w:marRight w:val="0"/>
      <w:marTop w:val="0"/>
      <w:marBottom w:val="0"/>
      <w:divBdr>
        <w:top w:val="none" w:sz="0" w:space="0" w:color="auto"/>
        <w:left w:val="none" w:sz="0" w:space="0" w:color="auto"/>
        <w:bottom w:val="none" w:sz="0" w:space="0" w:color="auto"/>
        <w:right w:val="none" w:sz="0" w:space="0" w:color="auto"/>
      </w:divBdr>
      <w:divsChild>
        <w:div w:id="941883453">
          <w:marLeft w:val="547"/>
          <w:marRight w:val="0"/>
          <w:marTop w:val="0"/>
          <w:marBottom w:val="0"/>
          <w:divBdr>
            <w:top w:val="none" w:sz="0" w:space="0" w:color="auto"/>
            <w:left w:val="none" w:sz="0" w:space="0" w:color="auto"/>
            <w:bottom w:val="none" w:sz="0" w:space="0" w:color="auto"/>
            <w:right w:val="none" w:sz="0" w:space="0" w:color="auto"/>
          </w:divBdr>
        </w:div>
      </w:divsChild>
    </w:div>
    <w:div w:id="850074188">
      <w:bodyDiv w:val="1"/>
      <w:marLeft w:val="0"/>
      <w:marRight w:val="0"/>
      <w:marTop w:val="0"/>
      <w:marBottom w:val="0"/>
      <w:divBdr>
        <w:top w:val="none" w:sz="0" w:space="0" w:color="auto"/>
        <w:left w:val="none" w:sz="0" w:space="0" w:color="auto"/>
        <w:bottom w:val="none" w:sz="0" w:space="0" w:color="auto"/>
        <w:right w:val="none" w:sz="0" w:space="0" w:color="auto"/>
      </w:divBdr>
      <w:divsChild>
        <w:div w:id="1032150294">
          <w:marLeft w:val="547"/>
          <w:marRight w:val="0"/>
          <w:marTop w:val="0"/>
          <w:marBottom w:val="0"/>
          <w:divBdr>
            <w:top w:val="none" w:sz="0" w:space="0" w:color="auto"/>
            <w:left w:val="none" w:sz="0" w:space="0" w:color="auto"/>
            <w:bottom w:val="none" w:sz="0" w:space="0" w:color="auto"/>
            <w:right w:val="none" w:sz="0" w:space="0" w:color="auto"/>
          </w:divBdr>
        </w:div>
      </w:divsChild>
    </w:div>
    <w:div w:id="1553417642">
      <w:bodyDiv w:val="1"/>
      <w:marLeft w:val="0"/>
      <w:marRight w:val="0"/>
      <w:marTop w:val="0"/>
      <w:marBottom w:val="0"/>
      <w:divBdr>
        <w:top w:val="none" w:sz="0" w:space="0" w:color="auto"/>
        <w:left w:val="none" w:sz="0" w:space="0" w:color="auto"/>
        <w:bottom w:val="none" w:sz="0" w:space="0" w:color="auto"/>
        <w:right w:val="none" w:sz="0" w:space="0" w:color="auto"/>
      </w:divBdr>
      <w:divsChild>
        <w:div w:id="1003511970">
          <w:marLeft w:val="547"/>
          <w:marRight w:val="0"/>
          <w:marTop w:val="0"/>
          <w:marBottom w:val="0"/>
          <w:divBdr>
            <w:top w:val="none" w:sz="0" w:space="0" w:color="auto"/>
            <w:left w:val="none" w:sz="0" w:space="0" w:color="auto"/>
            <w:bottom w:val="none" w:sz="0" w:space="0" w:color="auto"/>
            <w:right w:val="none" w:sz="0" w:space="0" w:color="auto"/>
          </w:divBdr>
        </w:div>
      </w:divsChild>
    </w:div>
    <w:div w:id="2144501407">
      <w:bodyDiv w:val="1"/>
      <w:marLeft w:val="0"/>
      <w:marRight w:val="0"/>
      <w:marTop w:val="0"/>
      <w:marBottom w:val="0"/>
      <w:divBdr>
        <w:top w:val="none" w:sz="0" w:space="0" w:color="auto"/>
        <w:left w:val="none" w:sz="0" w:space="0" w:color="auto"/>
        <w:bottom w:val="none" w:sz="0" w:space="0" w:color="auto"/>
        <w:right w:val="none" w:sz="0" w:space="0" w:color="auto"/>
      </w:divBdr>
      <w:divsChild>
        <w:div w:id="1210145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1687</Characters>
  <Application>Microsoft Office Word</Application>
  <DocSecurity>4</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Usuario</cp:lastModifiedBy>
  <cp:revision>2</cp:revision>
  <dcterms:created xsi:type="dcterms:W3CDTF">2018-07-18T15:07:00Z</dcterms:created>
  <dcterms:modified xsi:type="dcterms:W3CDTF">2018-07-18T15:07:00Z</dcterms:modified>
</cp:coreProperties>
</file>