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47" w:rsidRDefault="005462FA" w:rsidP="005462FA">
      <w:pPr>
        <w:jc w:val="center"/>
        <w:rPr>
          <w:b/>
          <w:bCs/>
        </w:rPr>
      </w:pPr>
      <w:r w:rsidRPr="005462FA">
        <w:rPr>
          <w:b/>
          <w:bCs/>
        </w:rPr>
        <w:t>RELATORIA</w:t>
      </w:r>
      <w:r>
        <w:rPr>
          <w:b/>
          <w:bCs/>
        </w:rPr>
        <w:br/>
      </w:r>
      <w:r w:rsidR="00946B47">
        <w:t>FICHA MERIDIANA</w:t>
      </w:r>
      <w:r>
        <w:t xml:space="preserve">: </w:t>
      </w:r>
      <w:r w:rsidR="00946B47" w:rsidRPr="00946B47">
        <w:rPr>
          <w:b/>
          <w:bCs/>
        </w:rPr>
        <w:t>EVIDENCIA CIENTÍFICA</w:t>
      </w:r>
    </w:p>
    <w:p w:rsidR="00946B47" w:rsidRDefault="00946B47" w:rsidP="00946B47">
      <w:pPr>
        <w:jc w:val="both"/>
      </w:pPr>
      <w:r w:rsidRPr="00946B47">
        <w:rPr>
          <w:b/>
          <w:bCs/>
        </w:rPr>
        <w:t xml:space="preserve">Fecha: </w:t>
      </w:r>
      <w:r w:rsidR="005462FA" w:rsidRPr="005462FA">
        <w:t>lunes,</w:t>
      </w:r>
      <w:r w:rsidR="005462FA">
        <w:rPr>
          <w:b/>
          <w:bCs/>
        </w:rPr>
        <w:t xml:space="preserve"> </w:t>
      </w:r>
      <w:r>
        <w:t xml:space="preserve">04 de noviembre de 2019. </w:t>
      </w:r>
      <w:r w:rsidRPr="00946B47">
        <w:rPr>
          <w:b/>
          <w:bCs/>
        </w:rPr>
        <w:t xml:space="preserve">Hora: </w:t>
      </w:r>
      <w:r>
        <w:t xml:space="preserve">12:30pm a 2:00pm. </w:t>
      </w:r>
      <w:r w:rsidRPr="00946B47">
        <w:rPr>
          <w:b/>
          <w:bCs/>
        </w:rPr>
        <w:t>Lugar:</w:t>
      </w:r>
      <w:r>
        <w:t xml:space="preserve"> Sala de Conferencias CCR- Ascardio.</w:t>
      </w:r>
      <w:r>
        <w:br/>
      </w:r>
      <w:r w:rsidR="005462FA">
        <w:rPr>
          <w:b/>
          <w:bCs/>
        </w:rPr>
        <w:t xml:space="preserve">Responsable: </w:t>
      </w:r>
      <w:r w:rsidRPr="00946B47">
        <w:rPr>
          <w:b/>
          <w:bCs/>
        </w:rPr>
        <w:t>Grupo 04.</w:t>
      </w:r>
      <w:r>
        <w:t xml:space="preserve"> </w:t>
      </w:r>
      <w:r w:rsidRPr="00946B47">
        <w:rPr>
          <w:b/>
          <w:bCs/>
        </w:rPr>
        <w:t>Ponente: Harold Reyes (R1). Relator: Mauro Barrios (R2).</w:t>
      </w:r>
      <w:r>
        <w:t xml:space="preserve"> Resto de integrantes: Ivette D´Amelio (R3) y Marta Guevara (R3).</w:t>
      </w:r>
    </w:p>
    <w:p w:rsidR="00946B47" w:rsidRPr="000075EB" w:rsidRDefault="00946B47" w:rsidP="005462FA">
      <w:pPr>
        <w:jc w:val="both"/>
      </w:pPr>
      <w:r w:rsidRPr="005462FA">
        <w:rPr>
          <w:b/>
          <w:bCs/>
        </w:rPr>
        <w:t xml:space="preserve">Presentes: </w:t>
      </w:r>
      <w:r>
        <w:t>Dra. Elizabeth Infante, Dra. Rosa María Finizola, Dra. Raquel González, Dr. Bartolomé Finizola F., Dr. Adelvis Pittia</w:t>
      </w:r>
      <w:r w:rsidR="00FC6685">
        <w:t xml:space="preserve"> (F. Electrofisiología)</w:t>
      </w:r>
      <w:r w:rsidR="005462FA">
        <w:t>, residentes de cardiología clínica y cardiología infantil, otros invitados.</w:t>
      </w:r>
      <w:r>
        <w:br/>
      </w:r>
      <w:r w:rsidRPr="00946B47">
        <w:rPr>
          <w:b/>
          <w:bCs/>
        </w:rPr>
        <w:t>Interrogante del bloque actual:</w:t>
      </w:r>
      <w:r w:rsidR="000075EB">
        <w:t xml:space="preserve"> </w:t>
      </w:r>
      <w:r w:rsidRPr="00946B47">
        <w:rPr>
          <w:lang w:val="es-ES"/>
        </w:rPr>
        <w:t>¿Existe alguna relación entre la presencia de Flutter Auricular Típico y el incremento del riesgo de desarrollar Enfermedad Vascular Cerebral?</w:t>
      </w:r>
    </w:p>
    <w:p w:rsidR="00FC6685" w:rsidRPr="00946B47" w:rsidRDefault="00FC6685">
      <w:r w:rsidRPr="00FC6685">
        <w:rPr>
          <w:b/>
          <w:bCs/>
          <w:lang w:val="es-ES"/>
        </w:rPr>
        <w:t>Área de revisión:</w:t>
      </w:r>
      <w:r>
        <w:rPr>
          <w:lang w:val="es-ES"/>
        </w:rPr>
        <w:t xml:space="preserve"> electrofisiología.</w:t>
      </w:r>
    </w:p>
    <w:p w:rsidR="00946B47" w:rsidRDefault="00946B47">
      <w:pPr>
        <w:rPr>
          <w:b/>
          <w:bCs/>
        </w:rPr>
      </w:pPr>
      <w:r w:rsidRPr="00946B47">
        <w:rPr>
          <w:b/>
          <w:bCs/>
        </w:rPr>
        <w:t>Estudio de revisión:</w:t>
      </w:r>
    </w:p>
    <w:p w:rsidR="00946B47" w:rsidRPr="00946B47" w:rsidRDefault="00946B47">
      <w:pPr>
        <w:rPr>
          <w:b/>
          <w:bCs/>
        </w:rPr>
      </w:pPr>
      <w:r w:rsidRPr="00946B47">
        <w:rPr>
          <w:b/>
          <w:bCs/>
          <w:noProof/>
        </w:rPr>
        <w:drawing>
          <wp:inline distT="0" distB="0" distL="0" distR="0" wp14:anchorId="07ECA3F0" wp14:editId="7420ECFF">
            <wp:extent cx="5612130" cy="828135"/>
            <wp:effectExtent l="19050" t="0" r="0" b="48260"/>
            <wp:docPr id="3" name="Picture Placeholder 2">
              <a:extLst xmlns:a="http://schemas.openxmlformats.org/drawingml/2006/main">
                <a:ext uri="{FF2B5EF4-FFF2-40B4-BE49-F238E27FC236}">
                  <a16:creationId xmlns:a16="http://schemas.microsoft.com/office/drawing/2014/main" id="{9556FC47-4B29-481B-A729-75065F99EE8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Placeholder 2">
                      <a:extLst>
                        <a:ext uri="{FF2B5EF4-FFF2-40B4-BE49-F238E27FC236}">
                          <a16:creationId xmlns:a16="http://schemas.microsoft.com/office/drawing/2014/main" id="{9556FC47-4B29-481B-A729-75065F99EE8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" t="13258" r="-8059" b="10816"/>
                    <a:stretch/>
                  </pic:blipFill>
                  <pic:spPr>
                    <a:xfrm>
                      <a:off x="0" y="0"/>
                      <a:ext cx="5630999" cy="830919"/>
                    </a:xfrm>
                    <a:prstGeom prst="snip2DiagRect">
                      <a:avLst/>
                    </a:prstGeom>
                    <a:effectLst>
                      <a:reflection blurRad="6350" stA="52000" endA="300" endPos="3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46B47" w:rsidRDefault="00946B47">
      <w:r w:rsidRPr="00946B47">
        <w:rPr>
          <w:b/>
          <w:bCs/>
        </w:rPr>
        <w:t>Tipo de estudio:</w:t>
      </w:r>
      <w:r>
        <w:t xml:space="preserve"> revisión sistemática.</w:t>
      </w:r>
      <w:r w:rsidR="00FC6685">
        <w:t xml:space="preserve"> </w:t>
      </w:r>
      <w:r w:rsidR="00FC6685" w:rsidRPr="00FC6685">
        <w:rPr>
          <w:b/>
          <w:bCs/>
        </w:rPr>
        <w:t>Año de publicación</w:t>
      </w:r>
      <w:r w:rsidR="00FC6685">
        <w:t xml:space="preserve">: 2015. </w:t>
      </w:r>
      <w:r w:rsidR="00FC6685" w:rsidRPr="00FC6685">
        <w:rPr>
          <w:b/>
          <w:bCs/>
        </w:rPr>
        <w:t>Revista:</w:t>
      </w:r>
      <w:r w:rsidR="00FC6685">
        <w:t xml:space="preserve"> HEART.</w:t>
      </w:r>
    </w:p>
    <w:p w:rsidR="000075EB" w:rsidRPr="000075EB" w:rsidRDefault="000075EB">
      <w:pPr>
        <w:rPr>
          <w:b/>
          <w:bCs/>
        </w:rPr>
      </w:pPr>
      <w:r w:rsidRPr="000075EB">
        <w:rPr>
          <w:b/>
          <w:bCs/>
        </w:rPr>
        <w:t>APORTES DEL GRUPO:</w:t>
      </w:r>
    </w:p>
    <w:p w:rsidR="000075EB" w:rsidRDefault="000075EB" w:rsidP="000075EB">
      <w:pPr>
        <w:jc w:val="both"/>
      </w:pPr>
      <w:r>
        <w:t xml:space="preserve">1. </w:t>
      </w:r>
      <w:r w:rsidRPr="000075EB">
        <w:t>Esta revisión sistemática no permite responder la pregunta del ciclo, ya que en varios estudios incluyeron a pacientes con flutter auricular y fibrilación auricular y la prevalencia de Flutter per se era incierta, además se incluyó pacientes que ya recibían tratamiento anticoagulante.</w:t>
      </w:r>
    </w:p>
    <w:p w:rsidR="000075EB" w:rsidRDefault="000075EB" w:rsidP="000075EB">
      <w:pPr>
        <w:jc w:val="both"/>
      </w:pPr>
      <w:r>
        <w:t xml:space="preserve">2. </w:t>
      </w:r>
      <w:r w:rsidRPr="000075EB">
        <w:t>La heterogeneidad de los datos presentes en la revisión sistemática no permite establecer conclusiones</w:t>
      </w:r>
      <w:r>
        <w:t>.</w:t>
      </w:r>
    </w:p>
    <w:p w:rsidR="000075EB" w:rsidRDefault="000075EB" w:rsidP="000075EB">
      <w:pPr>
        <w:jc w:val="both"/>
      </w:pPr>
      <w:r>
        <w:t xml:space="preserve">3. </w:t>
      </w:r>
      <w:r w:rsidRPr="000075EB">
        <w:t>Limitarse a estudios solo en inglés,</w:t>
      </w:r>
      <w:r>
        <w:t xml:space="preserve"> y</w:t>
      </w:r>
      <w:r w:rsidRPr="000075EB">
        <w:t xml:space="preserve"> excluyendo otros documentos, puede favorecer el sesgo de la información.</w:t>
      </w:r>
    </w:p>
    <w:p w:rsidR="000075EB" w:rsidRPr="000075EB" w:rsidRDefault="000075EB" w:rsidP="000075EB">
      <w:pPr>
        <w:jc w:val="both"/>
      </w:pPr>
      <w:r>
        <w:t xml:space="preserve">4. </w:t>
      </w:r>
      <w:r w:rsidRPr="000075EB">
        <w:t>Incluir estudios de cardioversión – ablación es una limitante, debido a que estos pacientes no forman parte de nuestra pregunta.</w:t>
      </w:r>
    </w:p>
    <w:p w:rsidR="005462FA" w:rsidRDefault="005462FA" w:rsidP="000075EB">
      <w:r>
        <w:t>Sugerencias realizadas durante la presentación:</w:t>
      </w:r>
    </w:p>
    <w:p w:rsidR="005462FA" w:rsidRDefault="005462FA" w:rsidP="000075EB">
      <w:pPr>
        <w:jc w:val="both"/>
      </w:pPr>
      <w:r>
        <w:t>1. Al inicio del mismo, la Dra. Infante, realiza acotación importante sobre por qué no se trata de un metaanálisis, y es que, este estudio, no lo es, porque no permite elaborar una conclusión final a partir de los estudios revisados, por ende, solo se trata de una revisión sistemática.</w:t>
      </w:r>
    </w:p>
    <w:p w:rsidR="00FC6685" w:rsidRDefault="005462FA" w:rsidP="000075EB">
      <w:pPr>
        <w:jc w:val="both"/>
      </w:pPr>
      <w:r>
        <w:t xml:space="preserve">2. A la hora de hacer un análisis de los estudios en las diferentes tablas, los autores separaran los mismos por </w:t>
      </w:r>
      <w:r w:rsidR="000075EB">
        <w:t xml:space="preserve">categorías (cardioversión, ablación, ecocardiográficos, etc.), sin embargo, al totalizar el número de estos, no se ven representados los 52 estudios que especifican en la metodología </w:t>
      </w:r>
      <w:r w:rsidR="000075EB">
        <w:lastRenderedPageBreak/>
        <w:t>inicialmente, por lo que se deduce que los mismos son reportes de casos que no fueron representados en tablas. Esto no es especificado en el estudio.</w:t>
      </w:r>
    </w:p>
    <w:p w:rsidR="00704344" w:rsidRPr="00704344" w:rsidRDefault="000075EB" w:rsidP="00704344">
      <w:pPr>
        <w:jc w:val="both"/>
      </w:pPr>
      <w:r>
        <w:t>3. En la lista de cotejo, en el ítem 9</w:t>
      </w:r>
      <w:r w:rsidR="00704344">
        <w:t xml:space="preserve">. </w:t>
      </w:r>
      <w:r w:rsidR="00704344" w:rsidRPr="00704344">
        <w:rPr>
          <w:b/>
          <w:bCs/>
        </w:rPr>
        <w:t>¿Fueron apropiados los métodos utilizados para combinar los hallazgos de los estudios?</w:t>
      </w:r>
      <w:r w:rsidR="00704344">
        <w:rPr>
          <w:b/>
          <w:bCs/>
        </w:rPr>
        <w:t xml:space="preserve"> </w:t>
      </w:r>
      <w:r w:rsidR="001F2247">
        <w:rPr>
          <w:b/>
          <w:bCs/>
        </w:rPr>
        <w:t>S</w:t>
      </w:r>
      <w:r w:rsidR="00704344">
        <w:rPr>
          <w:b/>
          <w:bCs/>
        </w:rPr>
        <w:t>e colocó que no aplica, y la razón de que esto sea así</w:t>
      </w:r>
      <w:r w:rsidR="001F2247">
        <w:rPr>
          <w:b/>
          <w:bCs/>
        </w:rPr>
        <w:t xml:space="preserve"> es porque el estudio a desarrollar no era un metanálisis.</w:t>
      </w:r>
      <w:bookmarkStart w:id="0" w:name="_GoBack"/>
      <w:bookmarkEnd w:id="0"/>
    </w:p>
    <w:p w:rsidR="000075EB" w:rsidRDefault="000075EB" w:rsidP="000075EB">
      <w:pPr>
        <w:jc w:val="both"/>
      </w:pPr>
      <w:r>
        <w:t xml:space="preserve"> </w:t>
      </w:r>
    </w:p>
    <w:sectPr w:rsidR="00007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47"/>
    <w:rsid w:val="000075EB"/>
    <w:rsid w:val="001F2247"/>
    <w:rsid w:val="005462FA"/>
    <w:rsid w:val="00704344"/>
    <w:rsid w:val="00946B47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DA6EFC"/>
  <w15:chartTrackingRefBased/>
  <w15:docId w15:val="{C6B0698D-E756-4042-A1AE-5C36EC4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rikel</dc:creator>
  <cp:keywords/>
  <dc:description/>
  <cp:lastModifiedBy>rikel</cp:lastModifiedBy>
  <cp:revision>2</cp:revision>
  <dcterms:created xsi:type="dcterms:W3CDTF">2019-11-06T13:09:00Z</dcterms:created>
  <dcterms:modified xsi:type="dcterms:W3CDTF">2019-11-07T19:50:00Z</dcterms:modified>
</cp:coreProperties>
</file>