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A8" w:rsidRDefault="00A768A8" w:rsidP="00A768A8">
      <w:pPr>
        <w:jc w:val="center"/>
        <w:rPr>
          <w:b/>
          <w:bCs/>
        </w:rPr>
      </w:pPr>
      <w:r w:rsidRPr="005462FA">
        <w:rPr>
          <w:b/>
          <w:bCs/>
        </w:rPr>
        <w:t>RELATORIA</w:t>
      </w:r>
      <w:r>
        <w:rPr>
          <w:b/>
          <w:bCs/>
        </w:rPr>
        <w:br/>
      </w:r>
      <w:r>
        <w:t xml:space="preserve">FICHA MERIDIANA: </w:t>
      </w:r>
      <w:r w:rsidRPr="00946B47">
        <w:rPr>
          <w:b/>
          <w:bCs/>
        </w:rPr>
        <w:t>EVIDENCIA CIENTÍFICA</w:t>
      </w:r>
    </w:p>
    <w:p w:rsidR="00A768A8" w:rsidRDefault="00A768A8" w:rsidP="00A768A8">
      <w:pPr>
        <w:jc w:val="both"/>
      </w:pPr>
      <w:r w:rsidRPr="00946B47">
        <w:rPr>
          <w:b/>
          <w:bCs/>
        </w:rPr>
        <w:t xml:space="preserve">Fecha: </w:t>
      </w:r>
      <w:r w:rsidRPr="005462FA">
        <w:t>lunes,</w:t>
      </w:r>
      <w:r>
        <w:rPr>
          <w:b/>
          <w:bCs/>
        </w:rPr>
        <w:t xml:space="preserve"> </w:t>
      </w:r>
      <w:r>
        <w:t xml:space="preserve">02 de marzo de 2020. </w:t>
      </w:r>
      <w:r w:rsidRPr="00946B47">
        <w:rPr>
          <w:b/>
          <w:bCs/>
        </w:rPr>
        <w:t xml:space="preserve">Hora: </w:t>
      </w:r>
      <w:r>
        <w:t xml:space="preserve">12:30pm a 2:00pm. </w:t>
      </w:r>
      <w:r w:rsidRPr="00946B47">
        <w:rPr>
          <w:b/>
          <w:bCs/>
        </w:rPr>
        <w:t>Lugar:</w:t>
      </w:r>
      <w:r>
        <w:t xml:space="preserve"> Sala de Conferencias CCRCO-Ascardio.</w:t>
      </w:r>
      <w:r>
        <w:br/>
      </w:r>
      <w:r>
        <w:rPr>
          <w:b/>
          <w:bCs/>
        </w:rPr>
        <w:t>Responsable: Grupo 05</w:t>
      </w:r>
      <w:r w:rsidRPr="00946B47">
        <w:rPr>
          <w:b/>
          <w:bCs/>
        </w:rPr>
        <w:t>.</w:t>
      </w:r>
      <w:r>
        <w:t xml:space="preserve"> </w:t>
      </w:r>
      <w:r w:rsidRPr="00946B47">
        <w:rPr>
          <w:b/>
          <w:bCs/>
        </w:rPr>
        <w:t xml:space="preserve">Ponente: </w:t>
      </w:r>
      <w:r>
        <w:rPr>
          <w:b/>
          <w:bCs/>
        </w:rPr>
        <w:t>Francy Bravo</w:t>
      </w:r>
      <w:r w:rsidRPr="00946B47">
        <w:rPr>
          <w:b/>
          <w:bCs/>
        </w:rPr>
        <w:t xml:space="preserve"> </w:t>
      </w:r>
      <w:r>
        <w:rPr>
          <w:b/>
          <w:bCs/>
        </w:rPr>
        <w:t>(R3</w:t>
      </w:r>
      <w:r w:rsidRPr="00946B47">
        <w:rPr>
          <w:b/>
          <w:bCs/>
        </w:rPr>
        <w:t xml:space="preserve">). Relator: </w:t>
      </w:r>
      <w:proofErr w:type="spellStart"/>
      <w:r>
        <w:rPr>
          <w:b/>
          <w:bCs/>
        </w:rPr>
        <w:t>Nathalia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Landaeta</w:t>
      </w:r>
      <w:proofErr w:type="spellEnd"/>
      <w:r w:rsidRPr="00946B47">
        <w:rPr>
          <w:b/>
          <w:bCs/>
        </w:rPr>
        <w:t xml:space="preserve"> (R2).</w:t>
      </w:r>
      <w:r>
        <w:t xml:space="preserve"> </w:t>
      </w:r>
      <w:proofErr w:type="spellStart"/>
      <w:r>
        <w:t>Ye</w:t>
      </w:r>
      <w:r w:rsidR="00292C51">
        <w:t>rf</w:t>
      </w:r>
      <w:r>
        <w:t>ferson</w:t>
      </w:r>
      <w:proofErr w:type="spellEnd"/>
      <w:r>
        <w:t xml:space="preserve"> Flores (R1), Miguel Cabeza  (R1).</w:t>
      </w:r>
    </w:p>
    <w:p w:rsidR="00A768A8" w:rsidRDefault="00A768A8" w:rsidP="00A768A8">
      <w:pPr>
        <w:jc w:val="both"/>
      </w:pPr>
      <w:r w:rsidRPr="005462FA">
        <w:rPr>
          <w:b/>
          <w:bCs/>
        </w:rPr>
        <w:t>Presentes</w:t>
      </w:r>
      <w:r w:rsidRPr="006436E0">
        <w:rPr>
          <w:b/>
          <w:bCs/>
        </w:rPr>
        <w:t xml:space="preserve">: </w:t>
      </w:r>
      <w:r w:rsidRPr="006436E0">
        <w:t>Dra. Elizabeth Infante</w:t>
      </w:r>
      <w:r w:rsidRPr="003A7947">
        <w:t xml:space="preserve">, Dra. Rosa María </w:t>
      </w:r>
      <w:proofErr w:type="spellStart"/>
      <w:r w:rsidRPr="003A7947">
        <w:t>Finizola</w:t>
      </w:r>
      <w:proofErr w:type="spellEnd"/>
      <w:r w:rsidRPr="006436E0">
        <w:t xml:space="preserve">, Dra. Raquel González, Dr. </w:t>
      </w:r>
      <w:proofErr w:type="spellStart"/>
      <w:r w:rsidRPr="006436E0">
        <w:t>Rene</w:t>
      </w:r>
      <w:proofErr w:type="spellEnd"/>
      <w:r w:rsidRPr="006436E0">
        <w:t xml:space="preserve"> </w:t>
      </w:r>
      <w:proofErr w:type="spellStart"/>
      <w:r w:rsidRPr="006436E0">
        <w:t>Galue</w:t>
      </w:r>
      <w:proofErr w:type="spellEnd"/>
      <w:r w:rsidRPr="006436E0">
        <w:t>, residentes de cardiología clínica y cardiología infantil, angiología y otros invitados.</w:t>
      </w:r>
    </w:p>
    <w:p w:rsidR="00A768A8" w:rsidRPr="006554D7" w:rsidRDefault="00A768A8" w:rsidP="00A768A8">
      <w:pPr>
        <w:jc w:val="both"/>
      </w:pPr>
      <w:r w:rsidRPr="00946B47">
        <w:rPr>
          <w:b/>
          <w:bCs/>
        </w:rPr>
        <w:t>Interrogante del bloque actual:</w:t>
      </w:r>
      <w:r>
        <w:t xml:space="preserve"> En la ecografía vascular, </w:t>
      </w:r>
      <w:r w:rsidRPr="006554D7">
        <w:t>¿Cuál es la región anatómica (</w:t>
      </w:r>
      <w:proofErr w:type="spellStart"/>
      <w:r w:rsidRPr="006554D7">
        <w:t>carotídea</w:t>
      </w:r>
      <w:proofErr w:type="spellEnd"/>
      <w:r w:rsidRPr="006554D7">
        <w:t xml:space="preserve"> o femoral) que permite hacer diagnóstico de ateroesclerosis subclínica como predictor de riesgo cardiovascular?</w:t>
      </w:r>
    </w:p>
    <w:p w:rsidR="00A768A8" w:rsidRPr="00946B47" w:rsidRDefault="00A768A8" w:rsidP="00A768A8">
      <w:r w:rsidRPr="00FC6685">
        <w:rPr>
          <w:b/>
          <w:bCs/>
          <w:lang w:val="es-ES"/>
        </w:rPr>
        <w:t>Área de revisión:</w:t>
      </w:r>
      <w:r>
        <w:rPr>
          <w:lang w:val="es-ES"/>
        </w:rPr>
        <w:t xml:space="preserve"> angiología.</w:t>
      </w:r>
    </w:p>
    <w:p w:rsidR="005B1C05" w:rsidRPr="005B1C05" w:rsidRDefault="00A768A8">
      <w:pPr>
        <w:rPr>
          <w:b/>
          <w:bCs/>
        </w:rPr>
      </w:pPr>
      <w:r w:rsidRPr="00946B47">
        <w:rPr>
          <w:b/>
          <w:bCs/>
        </w:rPr>
        <w:t>Estudio de revisión:</w:t>
      </w:r>
    </w:p>
    <w:p w:rsidR="005B1C05" w:rsidRDefault="005B1C05">
      <w:r w:rsidRPr="005B1C05">
        <w:rPr>
          <w:noProof/>
          <w:lang w:eastAsia="es-VE"/>
        </w:rPr>
        <w:drawing>
          <wp:inline distT="0" distB="0" distL="0" distR="0">
            <wp:extent cx="5612130" cy="3505835"/>
            <wp:effectExtent l="0" t="0" r="7620" b="0"/>
            <wp:docPr id="3" name="Imagen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B0E9765-6849-4CE0-B085-4282BB417E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B0E9765-6849-4CE0-B085-4282BB417E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/>
                    <a:srcRect l="18766" t="21495" r="23333" b="14166"/>
                    <a:stretch/>
                  </pic:blipFill>
                  <pic:spPr>
                    <a:xfrm>
                      <a:off x="0" y="0"/>
                      <a:ext cx="561213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C05" w:rsidRDefault="005B1C05" w:rsidP="00A37418">
      <w:pPr>
        <w:pStyle w:val="Prrafodelista"/>
        <w:numPr>
          <w:ilvl w:val="0"/>
          <w:numId w:val="4"/>
        </w:numPr>
      </w:pPr>
      <w:r w:rsidRPr="00A37418">
        <w:rPr>
          <w:b/>
          <w:bCs/>
        </w:rPr>
        <w:t>Tipo de estudio:</w:t>
      </w:r>
      <w:r>
        <w:t xml:space="preserve"> estudio prospectivo. </w:t>
      </w:r>
      <w:r w:rsidRPr="00A37418">
        <w:rPr>
          <w:b/>
          <w:bCs/>
        </w:rPr>
        <w:t>Año de publicación</w:t>
      </w:r>
      <w:r w:rsidR="003A7947">
        <w:t>: 2001</w:t>
      </w:r>
      <w:r>
        <w:t xml:space="preserve">. </w:t>
      </w:r>
      <w:r w:rsidRPr="00A37418">
        <w:rPr>
          <w:b/>
          <w:bCs/>
        </w:rPr>
        <w:t>Revista:</w:t>
      </w:r>
      <w:r>
        <w:t xml:space="preserve"> </w:t>
      </w:r>
      <w:proofErr w:type="spellStart"/>
      <w:r>
        <w:t>Elsevier</w:t>
      </w:r>
      <w:proofErr w:type="spellEnd"/>
      <w:r>
        <w:t>.</w:t>
      </w:r>
    </w:p>
    <w:p w:rsidR="005B1C05" w:rsidRDefault="005B1C05" w:rsidP="005B1C05">
      <w:pPr>
        <w:rPr>
          <w:b/>
          <w:bCs/>
        </w:rPr>
      </w:pPr>
      <w:r w:rsidRPr="000075EB">
        <w:rPr>
          <w:b/>
          <w:bCs/>
        </w:rPr>
        <w:t>APORTES DEL GRUPO:</w:t>
      </w:r>
    </w:p>
    <w:p w:rsidR="00292C51" w:rsidRDefault="00292C51" w:rsidP="00292C51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Con respecto a la interrogante:</w:t>
      </w:r>
    </w:p>
    <w:p w:rsidR="00E6490A" w:rsidRPr="00573504" w:rsidRDefault="006436E0" w:rsidP="00292C51">
      <w:pPr>
        <w:numPr>
          <w:ilvl w:val="1"/>
          <w:numId w:val="5"/>
        </w:numPr>
        <w:jc w:val="both"/>
        <w:rPr>
          <w:bCs/>
        </w:rPr>
      </w:pPr>
      <w:r w:rsidRPr="00573504">
        <w:rPr>
          <w:bCs/>
          <w:lang w:val="es-ES"/>
        </w:rPr>
        <w:t xml:space="preserve">Ambas regiones, carótida o femoral, permiten hacer diagnóstico de ateroesclerosis </w:t>
      </w:r>
      <w:proofErr w:type="spellStart"/>
      <w:r w:rsidRPr="00573504">
        <w:rPr>
          <w:bCs/>
          <w:lang w:val="es-ES"/>
        </w:rPr>
        <w:t>subclínica</w:t>
      </w:r>
      <w:proofErr w:type="spellEnd"/>
      <w:r w:rsidRPr="00573504">
        <w:rPr>
          <w:bCs/>
          <w:lang w:val="es-ES"/>
        </w:rPr>
        <w:t xml:space="preserve"> como </w:t>
      </w:r>
      <w:proofErr w:type="spellStart"/>
      <w:r w:rsidRPr="00573504">
        <w:rPr>
          <w:bCs/>
          <w:lang w:val="es-ES"/>
        </w:rPr>
        <w:t>predictor</w:t>
      </w:r>
      <w:proofErr w:type="spellEnd"/>
      <w:r w:rsidRPr="00573504">
        <w:rPr>
          <w:bCs/>
          <w:lang w:val="es-ES"/>
        </w:rPr>
        <w:t xml:space="preserve"> de riesgo cardiovascular, pero la evaluación de ambas garantiza una mayor predicción de eventos sin generar un incremento considerable del costo</w:t>
      </w:r>
      <w:r w:rsidR="00292C51" w:rsidRPr="00573504">
        <w:rPr>
          <w:bCs/>
          <w:lang w:val="es-ES"/>
        </w:rPr>
        <w:t>.</w:t>
      </w:r>
    </w:p>
    <w:p w:rsidR="00292C51" w:rsidRDefault="00292C51" w:rsidP="00292C51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Otros aportes:</w:t>
      </w:r>
    </w:p>
    <w:p w:rsidR="00292C51" w:rsidRPr="00573504" w:rsidRDefault="006436E0" w:rsidP="00292C51">
      <w:pPr>
        <w:numPr>
          <w:ilvl w:val="1"/>
          <w:numId w:val="5"/>
        </w:numPr>
        <w:jc w:val="both"/>
        <w:rPr>
          <w:bCs/>
        </w:rPr>
      </w:pPr>
      <w:r w:rsidRPr="00573504">
        <w:rPr>
          <w:bCs/>
        </w:rPr>
        <w:t xml:space="preserve">Sería interesante conocer ¿cuál fue la progresión del 14,6% de los individuos de clase IV que iniciaron tratamiento al momento del </w:t>
      </w:r>
      <w:proofErr w:type="spellStart"/>
      <w:r w:rsidRPr="00573504">
        <w:rPr>
          <w:bCs/>
        </w:rPr>
        <w:t>ecosonograma</w:t>
      </w:r>
      <w:proofErr w:type="spellEnd"/>
      <w:r w:rsidRPr="00573504">
        <w:rPr>
          <w:bCs/>
        </w:rPr>
        <w:t xml:space="preserve"> inicial?</w:t>
      </w:r>
    </w:p>
    <w:p w:rsidR="00292C51" w:rsidRPr="00573504" w:rsidRDefault="006436E0" w:rsidP="00292C51">
      <w:pPr>
        <w:numPr>
          <w:ilvl w:val="1"/>
          <w:numId w:val="5"/>
        </w:numPr>
        <w:jc w:val="both"/>
        <w:rPr>
          <w:bCs/>
        </w:rPr>
      </w:pPr>
      <w:r w:rsidRPr="00573504">
        <w:rPr>
          <w:bCs/>
          <w:lang w:val="es-ES"/>
        </w:rPr>
        <w:t>Se ratifica la estrecha relación que existe entre el habito tabáquico y las lesiones arteriales de mayor severidad, por lo cual insistimos en la promoción de la cesación tabáquica en los pacientes que acuden al CCR Ascardio.</w:t>
      </w:r>
    </w:p>
    <w:p w:rsidR="005A68A0" w:rsidRPr="00573504" w:rsidRDefault="004D0188" w:rsidP="005B1C05">
      <w:pPr>
        <w:numPr>
          <w:ilvl w:val="1"/>
          <w:numId w:val="5"/>
        </w:numPr>
        <w:jc w:val="both"/>
        <w:rPr>
          <w:bCs/>
        </w:rPr>
      </w:pPr>
      <w:r w:rsidRPr="00573504">
        <w:rPr>
          <w:bCs/>
          <w:lang w:val="es-ES"/>
        </w:rPr>
        <w:t xml:space="preserve">La evaluación de las bifurcaciones de la carótida y femoral mediante la clasificación morfológica resultó ser mejor para la predicción de eventos cardiovasculares que la medición del GIM, ya que el 65% de los individuos </w:t>
      </w:r>
      <w:r w:rsidRPr="00573504">
        <w:rPr>
          <w:bCs/>
          <w:lang w:val="es-ES"/>
        </w:rPr>
        <w:t>ubicados en clases I, II y III tenían GIM normal y a pesar de ello en estas 3 clases se presentaron el 46,41% del total de eventos cardiovasculares.</w:t>
      </w:r>
      <w:r w:rsidRPr="00573504">
        <w:rPr>
          <w:bCs/>
        </w:rPr>
        <w:t xml:space="preserve"> </w:t>
      </w:r>
    </w:p>
    <w:p w:rsidR="00292C51" w:rsidRPr="00292C51" w:rsidRDefault="00292C51" w:rsidP="00292C51">
      <w:pPr>
        <w:jc w:val="both"/>
        <w:rPr>
          <w:b/>
          <w:bCs/>
        </w:rPr>
      </w:pPr>
    </w:p>
    <w:p w:rsidR="005B1C05" w:rsidRPr="00A37418" w:rsidRDefault="005B1C05" w:rsidP="00A37418">
      <w:pPr>
        <w:pStyle w:val="Prrafodelista"/>
        <w:numPr>
          <w:ilvl w:val="0"/>
          <w:numId w:val="3"/>
        </w:numPr>
        <w:rPr>
          <w:b/>
          <w:bCs/>
        </w:rPr>
      </w:pPr>
      <w:r w:rsidRPr="00A37418">
        <w:rPr>
          <w:b/>
          <w:bCs/>
        </w:rPr>
        <w:t>Sugerencias realizadas durante la presentación:</w:t>
      </w:r>
    </w:p>
    <w:p w:rsidR="00573504" w:rsidRDefault="003A7947" w:rsidP="00573504">
      <w:pPr>
        <w:ind w:firstLine="360"/>
        <w:jc w:val="both"/>
      </w:pPr>
      <w:r>
        <w:t>En el estudio no</w:t>
      </w:r>
      <w:r w:rsidR="00573504">
        <w:t xml:space="preserve"> se establece cuáles fueron las herramientas estadística</w:t>
      </w:r>
      <w:r>
        <w:t>s que emplearon para definir la presencia de regresión de clases durante el periodo de seguimiento de 10 años.</w:t>
      </w:r>
      <w:r w:rsidR="0063756B">
        <w:t xml:space="preserve"> Y con relación a la progresión de clases no precisan que cambios fueron evidenciados durante la realización del </w:t>
      </w:r>
      <w:proofErr w:type="spellStart"/>
      <w:r w:rsidR="0063756B">
        <w:t>ecosonograma</w:t>
      </w:r>
      <w:proofErr w:type="spellEnd"/>
      <w:r w:rsidR="0063756B">
        <w:t xml:space="preserve"> y en base a dichos cambios, a que clase fueron reubicados esos pacientes.</w:t>
      </w:r>
    </w:p>
    <w:p w:rsidR="00573504" w:rsidRDefault="00573504" w:rsidP="00573504">
      <w:pPr>
        <w:ind w:firstLine="360"/>
        <w:jc w:val="both"/>
      </w:pPr>
      <w:r>
        <w:t xml:space="preserve">En relación a la variabilidad inter e </w:t>
      </w:r>
      <w:proofErr w:type="spellStart"/>
      <w:r>
        <w:t>intraobservador</w:t>
      </w:r>
      <w:proofErr w:type="spellEnd"/>
      <w:r>
        <w:t xml:space="preserve"> n</w:t>
      </w:r>
      <w:r w:rsidR="003A7947">
        <w:t xml:space="preserve">o especifican </w:t>
      </w:r>
      <w:r>
        <w:t>el coeficiente de</w:t>
      </w:r>
      <w:r w:rsidR="003A7947">
        <w:t xml:space="preserve"> Kappa</w:t>
      </w:r>
      <w:r>
        <w:t>.</w:t>
      </w:r>
    </w:p>
    <w:p w:rsidR="00573504" w:rsidRDefault="00573504" w:rsidP="00573504">
      <w:pPr>
        <w:ind w:firstLine="360"/>
        <w:jc w:val="both"/>
      </w:pPr>
      <w:r>
        <w:t>Es importante acotar que de los</w:t>
      </w:r>
      <w:r w:rsidR="003A7947">
        <w:t xml:space="preserve"> 10000 pacientes </w:t>
      </w:r>
      <w:r>
        <w:t>que completaron el tiempo de seguimiento del estudio,</w:t>
      </w:r>
      <w:r w:rsidR="003A7947">
        <w:t xml:space="preserve"> </w:t>
      </w:r>
      <w:r>
        <w:t>la ocurrencia de eventos cardiovasculares se observó solo en el 7,11% de la población durante los 10 años de seguimiento.</w:t>
      </w:r>
    </w:p>
    <w:p w:rsidR="00573504" w:rsidRDefault="003F0817" w:rsidP="00573504">
      <w:pPr>
        <w:ind w:firstLine="360"/>
        <w:jc w:val="both"/>
      </w:pPr>
      <w:r>
        <w:t xml:space="preserve">Una de las limitantes para evaluación morfológica arterial fue que solo </w:t>
      </w:r>
      <w:r w:rsidR="00573504">
        <w:t>hicieron</w:t>
      </w:r>
      <w:r>
        <w:t xml:space="preserve"> </w:t>
      </w:r>
      <w:r w:rsidR="00573504">
        <w:t>énfasis</w:t>
      </w:r>
      <w:r>
        <w:t xml:space="preserve"> en la pared posterior, considerando que algunas veces se evidencian cambios llamativos en la pared anterior.</w:t>
      </w:r>
    </w:p>
    <w:p w:rsidR="0063756B" w:rsidRPr="00573504" w:rsidRDefault="003F0817" w:rsidP="00573504">
      <w:pPr>
        <w:ind w:firstLine="360"/>
        <w:jc w:val="both"/>
      </w:pPr>
      <w:r w:rsidRPr="003F0817">
        <w:rPr>
          <w:bCs/>
          <w:color w:val="000000" w:themeColor="text1"/>
          <w:lang w:val="es-ES"/>
        </w:rPr>
        <w:t>Este estudio además nos incentiva a individualizar a cada paciente, y a considerar que solo con evidenciarse cambios mínimos como en el ca</w:t>
      </w:r>
      <w:r w:rsidR="00573504">
        <w:rPr>
          <w:bCs/>
          <w:color w:val="000000" w:themeColor="text1"/>
          <w:lang w:val="es-ES"/>
        </w:rPr>
        <w:t xml:space="preserve">so de aquellos </w:t>
      </w:r>
      <w:r w:rsidR="008D223B">
        <w:rPr>
          <w:bCs/>
          <w:color w:val="000000" w:themeColor="text1"/>
          <w:lang w:val="es-ES"/>
        </w:rPr>
        <w:t>individuos que se encontraban en</w:t>
      </w:r>
      <w:r w:rsidR="00573504">
        <w:rPr>
          <w:bCs/>
          <w:color w:val="000000" w:themeColor="text1"/>
          <w:lang w:val="es-ES"/>
        </w:rPr>
        <w:t xml:space="preserve"> clase I</w:t>
      </w:r>
      <w:r w:rsidR="008D223B">
        <w:rPr>
          <w:bCs/>
          <w:color w:val="000000" w:themeColor="text1"/>
          <w:lang w:val="es-ES"/>
        </w:rPr>
        <w:t>,</w:t>
      </w:r>
      <w:r w:rsidR="00573504">
        <w:rPr>
          <w:bCs/>
          <w:color w:val="000000" w:themeColor="text1"/>
          <w:lang w:val="es-ES"/>
        </w:rPr>
        <w:t xml:space="preserve"> </w:t>
      </w:r>
      <w:r w:rsidRPr="003F0817">
        <w:rPr>
          <w:bCs/>
          <w:color w:val="000000" w:themeColor="text1"/>
          <w:lang w:val="es-ES"/>
        </w:rPr>
        <w:t>s</w:t>
      </w:r>
      <w:r w:rsidR="008D223B">
        <w:rPr>
          <w:bCs/>
          <w:color w:val="000000" w:themeColor="text1"/>
          <w:lang w:val="es-ES"/>
        </w:rPr>
        <w:t>ería</w:t>
      </w:r>
      <w:r w:rsidRPr="003F0817">
        <w:rPr>
          <w:bCs/>
          <w:color w:val="000000" w:themeColor="text1"/>
          <w:lang w:val="es-ES"/>
        </w:rPr>
        <w:t xml:space="preserve"> criterio suficiente para pl</w:t>
      </w:r>
      <w:bookmarkStart w:id="0" w:name="_GoBack"/>
      <w:bookmarkEnd w:id="0"/>
      <w:r w:rsidRPr="003F0817">
        <w:rPr>
          <w:bCs/>
          <w:color w:val="000000" w:themeColor="text1"/>
          <w:lang w:val="es-ES"/>
        </w:rPr>
        <w:t>antear una intervención</w:t>
      </w:r>
      <w:r w:rsidR="004D0188">
        <w:rPr>
          <w:bCs/>
          <w:color w:val="000000" w:themeColor="text1"/>
          <w:lang w:val="es-ES"/>
        </w:rPr>
        <w:t>, probablemente no far</w:t>
      </w:r>
      <w:r w:rsidR="00573504">
        <w:rPr>
          <w:bCs/>
          <w:color w:val="000000" w:themeColor="text1"/>
          <w:lang w:val="es-ES"/>
        </w:rPr>
        <w:t>m</w:t>
      </w:r>
      <w:r w:rsidR="004D0188">
        <w:rPr>
          <w:bCs/>
          <w:color w:val="000000" w:themeColor="text1"/>
          <w:lang w:val="es-ES"/>
        </w:rPr>
        <w:t>a</w:t>
      </w:r>
      <w:r w:rsidR="00573504">
        <w:rPr>
          <w:bCs/>
          <w:color w:val="000000" w:themeColor="text1"/>
          <w:lang w:val="es-ES"/>
        </w:rPr>
        <w:t>cológica</w:t>
      </w:r>
      <w:r w:rsidRPr="003F0817">
        <w:rPr>
          <w:bCs/>
          <w:color w:val="000000" w:themeColor="text1"/>
          <w:lang w:val="es-ES"/>
        </w:rPr>
        <w:t xml:space="preserve"> </w:t>
      </w:r>
      <w:r w:rsidR="004D0188">
        <w:rPr>
          <w:bCs/>
          <w:color w:val="000000" w:themeColor="text1"/>
          <w:lang w:val="es-ES"/>
        </w:rPr>
        <w:t>para</w:t>
      </w:r>
      <w:r w:rsidRPr="003F0817">
        <w:rPr>
          <w:bCs/>
          <w:color w:val="000000" w:themeColor="text1"/>
          <w:lang w:val="es-ES"/>
        </w:rPr>
        <w:t xml:space="preserve"> evitar la progresión de </w:t>
      </w:r>
      <w:r w:rsidR="008D223B">
        <w:rPr>
          <w:bCs/>
          <w:color w:val="000000" w:themeColor="text1"/>
          <w:lang w:val="es-ES"/>
        </w:rPr>
        <w:t>la afectación a nivel de la pared arterial.</w:t>
      </w:r>
    </w:p>
    <w:sectPr w:rsidR="0063756B" w:rsidRPr="00573504" w:rsidSect="009170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B7"/>
    <w:multiLevelType w:val="hybridMultilevel"/>
    <w:tmpl w:val="5520047A"/>
    <w:lvl w:ilvl="0" w:tplc="045EC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0E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C6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54A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63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22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87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E0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4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1A6215"/>
    <w:multiLevelType w:val="hybridMultilevel"/>
    <w:tmpl w:val="0E46106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D7D25"/>
    <w:multiLevelType w:val="hybridMultilevel"/>
    <w:tmpl w:val="90AA567E"/>
    <w:lvl w:ilvl="0" w:tplc="95AE9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A1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CA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865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A5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469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00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8E3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C0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4E764A"/>
    <w:multiLevelType w:val="hybridMultilevel"/>
    <w:tmpl w:val="F380178E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E4D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780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A2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AF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45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4C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0B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EC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4C609D"/>
    <w:multiLevelType w:val="hybridMultilevel"/>
    <w:tmpl w:val="808E4AB2"/>
    <w:lvl w:ilvl="0" w:tplc="1F9AA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43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3AC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AF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F00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66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60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02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C83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AB0641B"/>
    <w:multiLevelType w:val="hybridMultilevel"/>
    <w:tmpl w:val="4E7653B8"/>
    <w:lvl w:ilvl="0" w:tplc="1DFE1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CD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2F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48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0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EB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0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E1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8B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15324F"/>
    <w:multiLevelType w:val="hybridMultilevel"/>
    <w:tmpl w:val="6380848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777CF"/>
    <w:multiLevelType w:val="hybridMultilevel"/>
    <w:tmpl w:val="48D21F4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21ED2"/>
    <w:multiLevelType w:val="hybridMultilevel"/>
    <w:tmpl w:val="3C5AC4C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8A8"/>
    <w:rsid w:val="00292C51"/>
    <w:rsid w:val="003A7947"/>
    <w:rsid w:val="003F0817"/>
    <w:rsid w:val="004B775E"/>
    <w:rsid w:val="004D0188"/>
    <w:rsid w:val="00573504"/>
    <w:rsid w:val="005A68A0"/>
    <w:rsid w:val="005B1C05"/>
    <w:rsid w:val="005B2618"/>
    <w:rsid w:val="0063756B"/>
    <w:rsid w:val="006436E0"/>
    <w:rsid w:val="0068178C"/>
    <w:rsid w:val="008D223B"/>
    <w:rsid w:val="0091708A"/>
    <w:rsid w:val="00986CE2"/>
    <w:rsid w:val="00A37418"/>
    <w:rsid w:val="00A768A8"/>
    <w:rsid w:val="00AF1DE5"/>
    <w:rsid w:val="00E6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C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Nathy</dc:creator>
  <cp:lastModifiedBy>USUARIO</cp:lastModifiedBy>
  <cp:revision>3</cp:revision>
  <dcterms:created xsi:type="dcterms:W3CDTF">2020-03-04T03:01:00Z</dcterms:created>
  <dcterms:modified xsi:type="dcterms:W3CDTF">2020-03-04T03:02:00Z</dcterms:modified>
</cp:coreProperties>
</file>