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F8" w:rsidRPr="003E4244" w:rsidRDefault="003E4244" w:rsidP="002A15F4">
      <w:pPr>
        <w:autoSpaceDE w:val="0"/>
        <w:autoSpaceDN w:val="0"/>
        <w:adjustRightInd w:val="0"/>
        <w:spacing w:after="0" w:line="240" w:lineRule="auto"/>
        <w:rPr>
          <w:rFonts w:asciiTheme="majorHAnsi" w:hAnsiTheme="majorHAnsi" w:cs="Times-Bold"/>
          <w:bCs/>
          <w:sz w:val="20"/>
          <w:szCs w:val="20"/>
          <w:lang w:val="en-US"/>
        </w:rPr>
      </w:pPr>
      <w:bookmarkStart w:id="0" w:name="_GoBack"/>
      <w:bookmarkEnd w:id="0"/>
      <w:r w:rsidRPr="003E4244">
        <w:rPr>
          <w:rStyle w:val="titledefault"/>
          <w:rFonts w:asciiTheme="majorHAnsi" w:hAnsiTheme="majorHAnsi"/>
          <w:b/>
          <w:color w:val="1A1A1A"/>
          <w:spacing w:val="-1"/>
          <w:sz w:val="20"/>
          <w:szCs w:val="20"/>
          <w:u w:val="single"/>
          <w:bdr w:val="none" w:sz="0" w:space="0" w:color="auto" w:frame="1"/>
          <w:lang w:val="en-US"/>
        </w:rPr>
        <w:t>TÍTULO DE LA FICHA</w:t>
      </w:r>
      <w:r w:rsidRPr="003E4244">
        <w:rPr>
          <w:rStyle w:val="titledefault"/>
          <w:rFonts w:asciiTheme="majorHAnsi" w:hAnsiTheme="majorHAnsi" w:cstheme="minorHAnsi"/>
          <w:b/>
          <w:color w:val="1A1A1A"/>
          <w:spacing w:val="-1"/>
          <w:sz w:val="20"/>
          <w:szCs w:val="20"/>
          <w:u w:val="single"/>
          <w:bdr w:val="none" w:sz="0" w:space="0" w:color="auto" w:frame="1"/>
          <w:lang w:val="en-US"/>
        </w:rPr>
        <w:t>:</w:t>
      </w:r>
      <w:r w:rsidR="00AC7FA0" w:rsidRPr="003E4244">
        <w:rPr>
          <w:rStyle w:val="titledefault"/>
          <w:rFonts w:asciiTheme="majorHAnsi" w:hAnsiTheme="majorHAnsi" w:cstheme="minorHAnsi"/>
          <w:spacing w:val="-1"/>
          <w:sz w:val="20"/>
          <w:szCs w:val="20"/>
          <w:bdr w:val="none" w:sz="0" w:space="0" w:color="auto" w:frame="1"/>
          <w:lang w:val="en-US"/>
        </w:rPr>
        <w:t xml:space="preserve"> </w:t>
      </w:r>
      <w:r w:rsidR="002A15F4" w:rsidRPr="003E4244">
        <w:rPr>
          <w:rStyle w:val="titledefault"/>
          <w:rFonts w:asciiTheme="majorHAnsi" w:hAnsiTheme="majorHAnsi" w:cstheme="minorHAnsi"/>
          <w:spacing w:val="-1"/>
          <w:sz w:val="20"/>
          <w:szCs w:val="20"/>
          <w:bdr w:val="none" w:sz="0" w:space="0" w:color="auto" w:frame="1"/>
          <w:lang w:val="en-US"/>
        </w:rPr>
        <w:t>“</w:t>
      </w:r>
      <w:r w:rsidR="002A15F4" w:rsidRPr="003E4244">
        <w:rPr>
          <w:rFonts w:asciiTheme="majorHAnsi" w:hAnsiTheme="majorHAnsi" w:cstheme="minorHAnsi"/>
          <w:bCs/>
          <w:sz w:val="20"/>
          <w:szCs w:val="20"/>
          <w:lang w:val="en-US"/>
        </w:rPr>
        <w:t>The relationship between daily atrial tachyarrhythmia burden from Implantable device diagnostics and stroke Risk, The TRENDS Study.</w:t>
      </w:r>
    </w:p>
    <w:p w:rsidR="00635FA2" w:rsidRDefault="002A15F4" w:rsidP="00AC7FA0">
      <w:pPr>
        <w:spacing w:after="0" w:line="240" w:lineRule="auto"/>
        <w:jc w:val="both"/>
        <w:rPr>
          <w:rFonts w:asciiTheme="majorHAnsi" w:hAnsiTheme="majorHAnsi" w:cs="Aharoni"/>
          <w:sz w:val="20"/>
          <w:szCs w:val="20"/>
        </w:rPr>
      </w:pPr>
      <w:r w:rsidRPr="003E4244">
        <w:rPr>
          <w:rFonts w:asciiTheme="majorHAnsi" w:hAnsiTheme="majorHAnsi" w:cs="Aharoni"/>
          <w:sz w:val="20"/>
          <w:szCs w:val="20"/>
        </w:rPr>
        <w:t>Revisada 29/07</w:t>
      </w:r>
      <w:r w:rsidR="00AC7FA0" w:rsidRPr="003E4244">
        <w:rPr>
          <w:rFonts w:asciiTheme="majorHAnsi" w:hAnsiTheme="majorHAnsi" w:cs="Aharoni"/>
          <w:sz w:val="20"/>
          <w:szCs w:val="20"/>
        </w:rPr>
        <w:t>/2019</w:t>
      </w:r>
    </w:p>
    <w:p w:rsidR="003E4244" w:rsidRPr="003E4244" w:rsidRDefault="003E4244" w:rsidP="00AC7FA0">
      <w:pPr>
        <w:spacing w:after="0" w:line="240" w:lineRule="auto"/>
        <w:jc w:val="both"/>
        <w:rPr>
          <w:rFonts w:asciiTheme="majorHAnsi" w:hAnsiTheme="majorHAnsi" w:cs="Aharoni"/>
          <w:sz w:val="20"/>
          <w:szCs w:val="20"/>
        </w:rPr>
      </w:pPr>
    </w:p>
    <w:p w:rsidR="00196A24" w:rsidRPr="00AC7FA0" w:rsidRDefault="00196A24" w:rsidP="00AC7FA0">
      <w:pPr>
        <w:spacing w:after="0" w:line="240" w:lineRule="auto"/>
        <w:jc w:val="both"/>
        <w:rPr>
          <w:rFonts w:asciiTheme="majorHAnsi" w:hAnsiTheme="majorHAnsi" w:cs="Aharoni"/>
          <w:sz w:val="20"/>
          <w:szCs w:val="20"/>
        </w:rPr>
      </w:pPr>
      <w:r w:rsidRPr="003E4244">
        <w:rPr>
          <w:rFonts w:asciiTheme="majorHAnsi" w:hAnsiTheme="majorHAnsi" w:cs="Aharoni"/>
          <w:b/>
          <w:sz w:val="20"/>
          <w:szCs w:val="20"/>
        </w:rPr>
        <w:t>Integrantes</w:t>
      </w:r>
      <w:r w:rsidR="00AC7FA0" w:rsidRPr="003E4244">
        <w:rPr>
          <w:rFonts w:asciiTheme="majorHAnsi" w:hAnsiTheme="majorHAnsi" w:cs="Aharoni"/>
          <w:b/>
          <w:sz w:val="20"/>
          <w:szCs w:val="20"/>
        </w:rPr>
        <w:t xml:space="preserve"> de Grupo de Ficha</w:t>
      </w:r>
      <w:r w:rsidR="00AC7FA0">
        <w:rPr>
          <w:rFonts w:asciiTheme="majorHAnsi" w:hAnsiTheme="majorHAnsi" w:cs="Aharoni"/>
          <w:b/>
          <w:sz w:val="20"/>
          <w:szCs w:val="20"/>
        </w:rPr>
        <w:t xml:space="preserve"> 6:</w:t>
      </w:r>
    </w:p>
    <w:p w:rsidR="00635FA2" w:rsidRPr="006B6DCD" w:rsidRDefault="00635FA2" w:rsidP="00196A24">
      <w:pPr>
        <w:pStyle w:val="Prrafodelista"/>
        <w:numPr>
          <w:ilvl w:val="0"/>
          <w:numId w:val="1"/>
        </w:numPr>
        <w:spacing w:after="0" w:line="240" w:lineRule="auto"/>
        <w:jc w:val="both"/>
        <w:rPr>
          <w:rFonts w:asciiTheme="majorHAnsi" w:hAnsiTheme="majorHAnsi" w:cs="Aharoni"/>
          <w:sz w:val="20"/>
          <w:szCs w:val="20"/>
        </w:rPr>
      </w:pPr>
      <w:r w:rsidRPr="006B6DCD">
        <w:rPr>
          <w:rFonts w:asciiTheme="majorHAnsi" w:hAnsiTheme="majorHAnsi" w:cs="Aharoni"/>
          <w:sz w:val="20"/>
          <w:szCs w:val="20"/>
        </w:rPr>
        <w:t xml:space="preserve">Irvin </w:t>
      </w:r>
      <w:r w:rsidR="00AF22CF" w:rsidRPr="006B6DCD">
        <w:rPr>
          <w:rFonts w:asciiTheme="majorHAnsi" w:hAnsiTheme="majorHAnsi" w:cs="Aharoni"/>
          <w:sz w:val="20"/>
          <w:szCs w:val="20"/>
        </w:rPr>
        <w:t>Terán (R</w:t>
      </w:r>
      <w:r w:rsidR="00AC7FA0">
        <w:rPr>
          <w:rFonts w:asciiTheme="majorHAnsi" w:hAnsiTheme="majorHAnsi" w:cs="Aharoni"/>
          <w:sz w:val="20"/>
          <w:szCs w:val="20"/>
        </w:rPr>
        <w:t>3</w:t>
      </w:r>
      <w:r w:rsidRPr="006B6DCD">
        <w:rPr>
          <w:rFonts w:asciiTheme="majorHAnsi" w:hAnsiTheme="majorHAnsi" w:cs="Aharoni"/>
          <w:sz w:val="20"/>
          <w:szCs w:val="20"/>
        </w:rPr>
        <w:t>)</w:t>
      </w:r>
      <w:r w:rsidR="00AC7FA0">
        <w:rPr>
          <w:rFonts w:asciiTheme="majorHAnsi" w:hAnsiTheme="majorHAnsi" w:cs="Aharoni"/>
          <w:sz w:val="20"/>
          <w:szCs w:val="20"/>
        </w:rPr>
        <w:t xml:space="preserve"> </w:t>
      </w:r>
    </w:p>
    <w:p w:rsidR="00AF22CF" w:rsidRPr="006B6DCD" w:rsidRDefault="00AC7FA0" w:rsidP="00AF22CF">
      <w:pPr>
        <w:pStyle w:val="Prrafodelista"/>
        <w:numPr>
          <w:ilvl w:val="0"/>
          <w:numId w:val="1"/>
        </w:numPr>
        <w:spacing w:after="0" w:line="240" w:lineRule="auto"/>
        <w:jc w:val="both"/>
        <w:rPr>
          <w:rFonts w:asciiTheme="majorHAnsi" w:hAnsiTheme="majorHAnsi" w:cs="Aharoni"/>
          <w:sz w:val="20"/>
          <w:szCs w:val="20"/>
        </w:rPr>
      </w:pPr>
      <w:r>
        <w:rPr>
          <w:rFonts w:asciiTheme="majorHAnsi" w:hAnsiTheme="majorHAnsi" w:cs="Aharoni"/>
          <w:sz w:val="20"/>
          <w:szCs w:val="20"/>
        </w:rPr>
        <w:t>Joel Juárez (R2</w:t>
      </w:r>
      <w:r w:rsidR="00AF22CF" w:rsidRPr="006B6DCD">
        <w:rPr>
          <w:rFonts w:asciiTheme="majorHAnsi" w:hAnsiTheme="majorHAnsi" w:cs="Aharoni"/>
          <w:sz w:val="20"/>
          <w:szCs w:val="20"/>
        </w:rPr>
        <w:t xml:space="preserve">) </w:t>
      </w:r>
      <w:r w:rsidR="002A15F4">
        <w:rPr>
          <w:rFonts w:asciiTheme="majorHAnsi" w:hAnsiTheme="majorHAnsi" w:cs="Aharoni"/>
          <w:sz w:val="20"/>
          <w:szCs w:val="20"/>
        </w:rPr>
        <w:t>Expositor</w:t>
      </w:r>
    </w:p>
    <w:p w:rsidR="00AF22CF" w:rsidRDefault="00AC7FA0" w:rsidP="00196A24">
      <w:pPr>
        <w:pStyle w:val="Prrafodelista"/>
        <w:numPr>
          <w:ilvl w:val="0"/>
          <w:numId w:val="1"/>
        </w:numPr>
        <w:spacing w:after="0" w:line="240" w:lineRule="auto"/>
        <w:jc w:val="both"/>
        <w:rPr>
          <w:rFonts w:asciiTheme="majorHAnsi" w:hAnsiTheme="majorHAnsi" w:cs="Aharoni"/>
          <w:sz w:val="20"/>
          <w:szCs w:val="20"/>
        </w:rPr>
      </w:pPr>
      <w:r>
        <w:rPr>
          <w:rFonts w:asciiTheme="majorHAnsi" w:hAnsiTheme="majorHAnsi" w:cs="Aharoni"/>
          <w:sz w:val="20"/>
          <w:szCs w:val="20"/>
        </w:rPr>
        <w:t xml:space="preserve">María </w:t>
      </w:r>
      <w:proofErr w:type="spellStart"/>
      <w:r>
        <w:rPr>
          <w:rFonts w:asciiTheme="majorHAnsi" w:hAnsiTheme="majorHAnsi" w:cs="Aharoni"/>
          <w:sz w:val="20"/>
          <w:szCs w:val="20"/>
        </w:rPr>
        <w:t>Caon</w:t>
      </w:r>
      <w:proofErr w:type="spellEnd"/>
      <w:r>
        <w:rPr>
          <w:rFonts w:asciiTheme="majorHAnsi" w:hAnsiTheme="majorHAnsi" w:cs="Aharoni"/>
          <w:sz w:val="20"/>
          <w:szCs w:val="20"/>
        </w:rPr>
        <w:t xml:space="preserve"> (R2</w:t>
      </w:r>
      <w:r w:rsidR="00AF22CF" w:rsidRPr="006B6DCD">
        <w:rPr>
          <w:rFonts w:asciiTheme="majorHAnsi" w:hAnsiTheme="majorHAnsi" w:cs="Aharoni"/>
          <w:sz w:val="20"/>
          <w:szCs w:val="20"/>
        </w:rPr>
        <w:t>)</w:t>
      </w:r>
      <w:r w:rsidR="002A15F4">
        <w:rPr>
          <w:rFonts w:asciiTheme="majorHAnsi" w:hAnsiTheme="majorHAnsi" w:cs="Aharoni"/>
          <w:sz w:val="20"/>
          <w:szCs w:val="20"/>
        </w:rPr>
        <w:t xml:space="preserve"> Relator</w:t>
      </w:r>
    </w:p>
    <w:p w:rsidR="00196A24" w:rsidRPr="006B6DCD" w:rsidRDefault="00196A24" w:rsidP="00196A24">
      <w:pPr>
        <w:pStyle w:val="Prrafodelista"/>
        <w:spacing w:after="0" w:line="240" w:lineRule="auto"/>
        <w:jc w:val="both"/>
        <w:rPr>
          <w:rFonts w:asciiTheme="majorHAnsi" w:hAnsiTheme="majorHAnsi" w:cs="Aharoni"/>
          <w:b/>
          <w:sz w:val="20"/>
          <w:szCs w:val="20"/>
        </w:rPr>
      </w:pPr>
    </w:p>
    <w:p w:rsidR="00196A24" w:rsidRPr="006B6DCD" w:rsidRDefault="00196A24" w:rsidP="00196A24">
      <w:pPr>
        <w:jc w:val="both"/>
        <w:rPr>
          <w:rFonts w:asciiTheme="majorHAnsi" w:hAnsiTheme="majorHAnsi" w:cs="Aharoni"/>
          <w:b/>
          <w:sz w:val="20"/>
          <w:szCs w:val="20"/>
        </w:rPr>
      </w:pPr>
      <w:r w:rsidRPr="006B6DCD">
        <w:rPr>
          <w:rFonts w:asciiTheme="majorHAnsi" w:hAnsiTheme="majorHAnsi" w:cs="Aharoni"/>
          <w:b/>
          <w:sz w:val="20"/>
          <w:szCs w:val="20"/>
        </w:rPr>
        <w:t>Pregunta que motivo la sesión de Cardiología Basada en Evidencia:</w:t>
      </w:r>
      <w:r w:rsidRPr="006B6DCD">
        <w:rPr>
          <w:rFonts w:asciiTheme="majorHAnsi" w:hAnsiTheme="majorHAnsi" w:cs="Aharoni"/>
          <w:b/>
          <w:sz w:val="20"/>
          <w:szCs w:val="20"/>
        </w:rPr>
        <w:tab/>
      </w:r>
    </w:p>
    <w:p w:rsidR="003E4244" w:rsidRPr="003E4244" w:rsidRDefault="003E4244" w:rsidP="003E4244">
      <w:pPr>
        <w:spacing w:after="0" w:line="240" w:lineRule="auto"/>
        <w:jc w:val="both"/>
        <w:rPr>
          <w:rFonts w:asciiTheme="majorHAnsi" w:hAnsiTheme="majorHAnsi" w:cs="Aharoni"/>
          <w:bCs/>
          <w:sz w:val="20"/>
          <w:szCs w:val="20"/>
          <w:lang w:val="es-VE"/>
        </w:rPr>
      </w:pPr>
      <w:r w:rsidRPr="003E4244">
        <w:rPr>
          <w:rFonts w:asciiTheme="majorHAnsi" w:hAnsiTheme="majorHAnsi" w:cs="Aharoni"/>
          <w:bCs/>
          <w:sz w:val="20"/>
          <w:szCs w:val="20"/>
        </w:rPr>
        <w:t xml:space="preserve">¿Existe alguna relación entre alta carga de </w:t>
      </w:r>
      <w:proofErr w:type="spellStart"/>
      <w:r w:rsidRPr="003E4244">
        <w:rPr>
          <w:rFonts w:asciiTheme="majorHAnsi" w:hAnsiTheme="majorHAnsi" w:cs="Aharoni"/>
          <w:bCs/>
          <w:sz w:val="20"/>
          <w:szCs w:val="20"/>
        </w:rPr>
        <w:t>extrasistolia</w:t>
      </w:r>
      <w:proofErr w:type="spellEnd"/>
      <w:r w:rsidRPr="003E4244">
        <w:rPr>
          <w:rFonts w:asciiTheme="majorHAnsi" w:hAnsiTheme="majorHAnsi" w:cs="Aharoni"/>
          <w:bCs/>
          <w:sz w:val="20"/>
          <w:szCs w:val="20"/>
        </w:rPr>
        <w:t xml:space="preserve"> auricular y/o taquicardia auricular con un incremento del riesgo de presentar Enfermedad Vascular Cerebral?</w:t>
      </w:r>
    </w:p>
    <w:p w:rsidR="009635F8" w:rsidRPr="00AC7FA0" w:rsidRDefault="009635F8" w:rsidP="009635F8">
      <w:pPr>
        <w:spacing w:after="0" w:line="240" w:lineRule="auto"/>
        <w:jc w:val="both"/>
        <w:rPr>
          <w:rFonts w:asciiTheme="majorHAnsi" w:hAnsiTheme="majorHAnsi" w:cs="Aharoni"/>
          <w:sz w:val="20"/>
          <w:szCs w:val="20"/>
          <w:lang w:val="es-VE"/>
        </w:rPr>
      </w:pPr>
    </w:p>
    <w:p w:rsidR="005A17B7" w:rsidRPr="005A17B7" w:rsidRDefault="003E4244" w:rsidP="00A850F0">
      <w:pPr>
        <w:pStyle w:val="HTMLconformatoprevio"/>
        <w:jc w:val="both"/>
        <w:rPr>
          <w:rFonts w:asciiTheme="majorHAnsi" w:hAnsiTheme="majorHAnsi"/>
          <w:lang w:val="es-ES"/>
        </w:rPr>
      </w:pPr>
      <w:r w:rsidRPr="005A17B7">
        <w:rPr>
          <w:rFonts w:asciiTheme="majorHAnsi" w:hAnsiTheme="majorHAnsi"/>
          <w:shd w:val="clear" w:color="auto" w:fill="FFFFFF"/>
        </w:rPr>
        <w:t xml:space="preserve">Resumen: </w:t>
      </w:r>
      <w:r w:rsidR="005A17B7" w:rsidRPr="005A17B7">
        <w:rPr>
          <w:rFonts w:asciiTheme="majorHAnsi" w:hAnsiTheme="majorHAnsi"/>
          <w:lang w:val="es-ES"/>
        </w:rPr>
        <w:t xml:space="preserve">Se desconoce si los episodios breves de fibrilación auricular (FA) </w:t>
      </w:r>
      <w:r w:rsidR="005A17B7">
        <w:rPr>
          <w:rFonts w:asciiTheme="majorHAnsi" w:hAnsiTheme="majorHAnsi"/>
          <w:lang w:val="es-ES"/>
        </w:rPr>
        <w:t xml:space="preserve">o </w:t>
      </w:r>
      <w:proofErr w:type="spellStart"/>
      <w:r w:rsidR="005A17B7">
        <w:rPr>
          <w:rFonts w:asciiTheme="majorHAnsi" w:hAnsiTheme="majorHAnsi"/>
          <w:lang w:val="es-ES"/>
        </w:rPr>
        <w:t>taquiarritmias</w:t>
      </w:r>
      <w:proofErr w:type="spellEnd"/>
      <w:r w:rsidR="005A17B7">
        <w:rPr>
          <w:rFonts w:asciiTheme="majorHAnsi" w:hAnsiTheme="majorHAnsi"/>
          <w:lang w:val="es-ES"/>
        </w:rPr>
        <w:t xml:space="preserve"> auriculares (TA) </w:t>
      </w:r>
      <w:r w:rsidR="005A17B7" w:rsidRPr="005A17B7">
        <w:rPr>
          <w:rFonts w:asciiTheme="majorHAnsi" w:hAnsiTheme="majorHAnsi"/>
          <w:lang w:val="es-ES"/>
        </w:rPr>
        <w:t>detectada</w:t>
      </w:r>
      <w:r w:rsidR="005A17B7">
        <w:rPr>
          <w:rFonts w:asciiTheme="majorHAnsi" w:hAnsiTheme="majorHAnsi"/>
          <w:lang w:val="es-ES"/>
        </w:rPr>
        <w:t>s</w:t>
      </w:r>
      <w:r w:rsidR="005A17B7" w:rsidRPr="005A17B7">
        <w:rPr>
          <w:rFonts w:asciiTheme="majorHAnsi" w:hAnsiTheme="majorHAnsi"/>
          <w:lang w:val="es-ES"/>
        </w:rPr>
        <w:t xml:space="preserve"> por el dispositivo</w:t>
      </w:r>
      <w:r w:rsidR="005A17B7">
        <w:rPr>
          <w:rFonts w:asciiTheme="majorHAnsi" w:hAnsiTheme="majorHAnsi"/>
          <w:lang w:val="es-ES"/>
        </w:rPr>
        <w:t>s</w:t>
      </w:r>
      <w:r w:rsidR="005A17B7" w:rsidRPr="005A17B7">
        <w:rPr>
          <w:rFonts w:asciiTheme="majorHAnsi" w:hAnsiTheme="majorHAnsi"/>
          <w:lang w:val="es-ES"/>
        </w:rPr>
        <w:t xml:space="preserve"> </w:t>
      </w:r>
      <w:proofErr w:type="spellStart"/>
      <w:r w:rsidR="005A17B7">
        <w:rPr>
          <w:rFonts w:asciiTheme="majorHAnsi" w:hAnsiTheme="majorHAnsi"/>
          <w:lang w:val="es-ES"/>
        </w:rPr>
        <w:t>implantables</w:t>
      </w:r>
      <w:proofErr w:type="spellEnd"/>
      <w:r w:rsidR="005A17B7">
        <w:rPr>
          <w:rFonts w:asciiTheme="majorHAnsi" w:hAnsiTheme="majorHAnsi"/>
          <w:lang w:val="es-ES"/>
        </w:rPr>
        <w:t xml:space="preserve"> </w:t>
      </w:r>
      <w:r w:rsidR="005A17B7" w:rsidRPr="005A17B7">
        <w:rPr>
          <w:rFonts w:asciiTheme="majorHAnsi" w:hAnsiTheme="majorHAnsi"/>
          <w:lang w:val="es-ES"/>
        </w:rPr>
        <w:t>aumentan el riesgo de evento</w:t>
      </w:r>
      <w:r w:rsidR="005A17B7">
        <w:rPr>
          <w:rFonts w:asciiTheme="majorHAnsi" w:hAnsiTheme="majorHAnsi"/>
          <w:lang w:val="es-ES"/>
        </w:rPr>
        <w:t>s</w:t>
      </w:r>
      <w:r w:rsidR="005A17B7" w:rsidRPr="005A17B7">
        <w:rPr>
          <w:rFonts w:asciiTheme="majorHAnsi" w:hAnsiTheme="majorHAnsi"/>
          <w:lang w:val="es-ES"/>
        </w:rPr>
        <w:t xml:space="preserve"> </w:t>
      </w:r>
      <w:proofErr w:type="spellStart"/>
      <w:r w:rsidR="005A17B7" w:rsidRPr="005A17B7">
        <w:rPr>
          <w:rFonts w:asciiTheme="majorHAnsi" w:hAnsiTheme="majorHAnsi"/>
          <w:lang w:val="es-ES"/>
        </w:rPr>
        <w:t>tromboembólico</w:t>
      </w:r>
      <w:r w:rsidR="005A17B7">
        <w:rPr>
          <w:rFonts w:asciiTheme="majorHAnsi" w:hAnsiTheme="majorHAnsi"/>
          <w:lang w:val="es-ES"/>
        </w:rPr>
        <w:t>s</w:t>
      </w:r>
      <w:proofErr w:type="spellEnd"/>
      <w:r w:rsidR="005A17B7" w:rsidRPr="005A17B7">
        <w:rPr>
          <w:rFonts w:asciiTheme="majorHAnsi" w:hAnsiTheme="majorHAnsi"/>
          <w:lang w:val="es-ES"/>
        </w:rPr>
        <w:t xml:space="preserve"> (</w:t>
      </w:r>
      <w:r w:rsidR="005A17B7">
        <w:rPr>
          <w:rFonts w:asciiTheme="majorHAnsi" w:hAnsiTheme="majorHAnsi"/>
          <w:lang w:val="es-ES"/>
        </w:rPr>
        <w:t>E</w:t>
      </w:r>
      <w:r w:rsidR="005A17B7" w:rsidRPr="005A17B7">
        <w:rPr>
          <w:rFonts w:asciiTheme="majorHAnsi" w:hAnsiTheme="majorHAnsi"/>
          <w:lang w:val="es-ES"/>
        </w:rPr>
        <w:t>TE).</w:t>
      </w:r>
    </w:p>
    <w:p w:rsidR="005A17B7" w:rsidRDefault="005A17B7" w:rsidP="00A8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0"/>
          <w:szCs w:val="20"/>
          <w:lang w:eastAsia="es-VE"/>
        </w:rPr>
      </w:pPr>
    </w:p>
    <w:p w:rsidR="00A850F0" w:rsidRDefault="005A17B7" w:rsidP="00A8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0"/>
          <w:szCs w:val="20"/>
          <w:lang w:eastAsia="es-VE"/>
        </w:rPr>
      </w:pPr>
      <w:r>
        <w:rPr>
          <w:rFonts w:asciiTheme="majorHAnsi" w:eastAsia="Times New Roman" w:hAnsiTheme="majorHAnsi" w:cs="Courier New"/>
          <w:sz w:val="20"/>
          <w:szCs w:val="20"/>
          <w:lang w:eastAsia="es-VE"/>
        </w:rPr>
        <w:t xml:space="preserve">Este estudio fue </w:t>
      </w:r>
      <w:r w:rsidRPr="005A17B7">
        <w:rPr>
          <w:rFonts w:asciiTheme="majorHAnsi" w:eastAsia="Times New Roman" w:hAnsiTheme="majorHAnsi" w:cs="Courier New"/>
          <w:sz w:val="20"/>
          <w:szCs w:val="20"/>
          <w:lang w:eastAsia="es-VE"/>
        </w:rPr>
        <w:t>prospectivo y observacional</w:t>
      </w:r>
      <w:r>
        <w:rPr>
          <w:rFonts w:asciiTheme="majorHAnsi" w:eastAsia="Times New Roman" w:hAnsiTheme="majorHAnsi" w:cs="Courier New"/>
          <w:sz w:val="20"/>
          <w:szCs w:val="20"/>
          <w:lang w:eastAsia="es-VE"/>
        </w:rPr>
        <w:t>,</w:t>
      </w:r>
      <w:r w:rsidRPr="005A17B7">
        <w:rPr>
          <w:rFonts w:asciiTheme="majorHAnsi" w:eastAsia="Times New Roman" w:hAnsiTheme="majorHAnsi" w:cs="Courier New"/>
          <w:sz w:val="20"/>
          <w:szCs w:val="20"/>
          <w:lang w:eastAsia="es-VE"/>
        </w:rPr>
        <w:t xml:space="preserve"> que incluyó a pacientes con 1 factor de riesgo de accidente cerebrovascular (insuficiencia cardíaca, hipertensión, 65 años de edad, diabetes o TE previa) que recibieron marcapasos o desfibriladores que monitorean la </w:t>
      </w:r>
      <w:proofErr w:type="spellStart"/>
      <w:r w:rsidRPr="005A17B7">
        <w:rPr>
          <w:rFonts w:asciiTheme="majorHAnsi" w:eastAsia="Times New Roman" w:hAnsiTheme="majorHAnsi" w:cs="Courier New"/>
          <w:sz w:val="20"/>
          <w:szCs w:val="20"/>
          <w:lang w:eastAsia="es-VE"/>
        </w:rPr>
        <w:t>taqui</w:t>
      </w:r>
      <w:r>
        <w:rPr>
          <w:rFonts w:asciiTheme="majorHAnsi" w:eastAsia="Times New Roman" w:hAnsiTheme="majorHAnsi" w:cs="Courier New"/>
          <w:sz w:val="20"/>
          <w:szCs w:val="20"/>
          <w:lang w:eastAsia="es-VE"/>
        </w:rPr>
        <w:t>arritmias</w:t>
      </w:r>
      <w:proofErr w:type="spellEnd"/>
      <w:r w:rsidRPr="005A17B7">
        <w:rPr>
          <w:rFonts w:asciiTheme="majorHAnsi" w:eastAsia="Times New Roman" w:hAnsiTheme="majorHAnsi" w:cs="Courier New"/>
          <w:sz w:val="20"/>
          <w:szCs w:val="20"/>
          <w:lang w:eastAsia="es-VE"/>
        </w:rPr>
        <w:t xml:space="preserve"> auricular</w:t>
      </w:r>
      <w:r>
        <w:rPr>
          <w:rFonts w:asciiTheme="majorHAnsi" w:eastAsia="Times New Roman" w:hAnsiTheme="majorHAnsi" w:cs="Courier New"/>
          <w:sz w:val="20"/>
          <w:szCs w:val="20"/>
          <w:lang w:eastAsia="es-VE"/>
        </w:rPr>
        <w:t xml:space="preserve">es (TA) y la </w:t>
      </w:r>
      <w:r w:rsidRPr="005A17B7">
        <w:rPr>
          <w:rFonts w:asciiTheme="majorHAnsi" w:eastAsia="Times New Roman" w:hAnsiTheme="majorHAnsi" w:cs="Courier New"/>
          <w:sz w:val="20"/>
          <w:szCs w:val="20"/>
          <w:lang w:eastAsia="es-VE"/>
        </w:rPr>
        <w:t>carga de FA (definido co</w:t>
      </w:r>
      <w:r>
        <w:rPr>
          <w:rFonts w:asciiTheme="majorHAnsi" w:eastAsia="Times New Roman" w:hAnsiTheme="majorHAnsi" w:cs="Courier New"/>
          <w:sz w:val="20"/>
          <w:szCs w:val="20"/>
          <w:lang w:eastAsia="es-VE"/>
        </w:rPr>
        <w:t xml:space="preserve">mo la mayor duración total de TA / </w:t>
      </w:r>
      <w:r w:rsidRPr="005A17B7">
        <w:rPr>
          <w:rFonts w:asciiTheme="majorHAnsi" w:eastAsia="Times New Roman" w:hAnsiTheme="majorHAnsi" w:cs="Courier New"/>
          <w:sz w:val="20"/>
          <w:szCs w:val="20"/>
          <w:lang w:eastAsia="es-VE"/>
        </w:rPr>
        <w:t>F</w:t>
      </w:r>
      <w:r>
        <w:rPr>
          <w:rFonts w:asciiTheme="majorHAnsi" w:eastAsia="Times New Roman" w:hAnsiTheme="majorHAnsi" w:cs="Courier New"/>
          <w:sz w:val="20"/>
          <w:szCs w:val="20"/>
          <w:lang w:eastAsia="es-VE"/>
        </w:rPr>
        <w:t>A</w:t>
      </w:r>
      <w:r w:rsidRPr="005A17B7">
        <w:rPr>
          <w:rFonts w:asciiTheme="majorHAnsi" w:eastAsia="Times New Roman" w:hAnsiTheme="majorHAnsi" w:cs="Courier New"/>
          <w:sz w:val="20"/>
          <w:szCs w:val="20"/>
          <w:lang w:eastAsia="es-VE"/>
        </w:rPr>
        <w:t xml:space="preserve"> en cualquier día durante el período anterior de 30 días</w:t>
      </w:r>
      <w:r>
        <w:rPr>
          <w:rFonts w:asciiTheme="majorHAnsi" w:eastAsia="Times New Roman" w:hAnsiTheme="majorHAnsi" w:cs="Courier New"/>
          <w:sz w:val="20"/>
          <w:szCs w:val="20"/>
          <w:lang w:eastAsia="es-VE"/>
        </w:rPr>
        <w:t xml:space="preserve"> del evento</w:t>
      </w:r>
      <w:r w:rsidRPr="005A17B7">
        <w:rPr>
          <w:rFonts w:asciiTheme="majorHAnsi" w:eastAsia="Times New Roman" w:hAnsiTheme="majorHAnsi" w:cs="Courier New"/>
          <w:sz w:val="20"/>
          <w:szCs w:val="20"/>
          <w:lang w:eastAsia="es-VE"/>
        </w:rPr>
        <w:t xml:space="preserve">). Esta vez, la exposición variable se actualizó diariamente durante el seguimiento y se relacionó con el riesgo de </w:t>
      </w:r>
      <w:r>
        <w:rPr>
          <w:rFonts w:asciiTheme="majorHAnsi" w:eastAsia="Times New Roman" w:hAnsiTheme="majorHAnsi" w:cs="Courier New"/>
          <w:sz w:val="20"/>
          <w:szCs w:val="20"/>
          <w:lang w:eastAsia="es-VE"/>
        </w:rPr>
        <w:t>E</w:t>
      </w:r>
      <w:r w:rsidRPr="005A17B7">
        <w:rPr>
          <w:rFonts w:asciiTheme="majorHAnsi" w:eastAsia="Times New Roman" w:hAnsiTheme="majorHAnsi" w:cs="Courier New"/>
          <w:sz w:val="20"/>
          <w:szCs w:val="20"/>
          <w:lang w:eastAsia="es-VE"/>
        </w:rPr>
        <w:t xml:space="preserve">TE. Las tasas de </w:t>
      </w:r>
      <w:r w:rsidR="00A850F0">
        <w:rPr>
          <w:rFonts w:asciiTheme="majorHAnsi" w:eastAsia="Times New Roman" w:hAnsiTheme="majorHAnsi" w:cs="Courier New"/>
          <w:sz w:val="20"/>
          <w:szCs w:val="20"/>
          <w:lang w:eastAsia="es-VE"/>
        </w:rPr>
        <w:t>E</w:t>
      </w:r>
      <w:r w:rsidRPr="005A17B7">
        <w:rPr>
          <w:rFonts w:asciiTheme="majorHAnsi" w:eastAsia="Times New Roman" w:hAnsiTheme="majorHAnsi" w:cs="Courier New"/>
          <w:sz w:val="20"/>
          <w:szCs w:val="20"/>
          <w:lang w:eastAsia="es-VE"/>
        </w:rPr>
        <w:t>TE anualizadas se determinaron de acuerdo</w:t>
      </w:r>
      <w:r w:rsidR="00A850F0">
        <w:rPr>
          <w:rFonts w:asciiTheme="majorHAnsi" w:eastAsia="Times New Roman" w:hAnsiTheme="majorHAnsi" w:cs="Courier New"/>
          <w:sz w:val="20"/>
          <w:szCs w:val="20"/>
          <w:lang w:eastAsia="es-VE"/>
        </w:rPr>
        <w:t xml:space="preserve"> con los subconjuntos de carga </w:t>
      </w:r>
      <w:r w:rsidRPr="005A17B7">
        <w:rPr>
          <w:rFonts w:asciiTheme="majorHAnsi" w:eastAsia="Times New Roman" w:hAnsiTheme="majorHAnsi" w:cs="Courier New"/>
          <w:sz w:val="20"/>
          <w:szCs w:val="20"/>
          <w:lang w:eastAsia="es-VE"/>
        </w:rPr>
        <w:t>T</w:t>
      </w:r>
      <w:r w:rsidR="00A850F0">
        <w:rPr>
          <w:rFonts w:asciiTheme="majorHAnsi" w:eastAsia="Times New Roman" w:hAnsiTheme="majorHAnsi" w:cs="Courier New"/>
          <w:sz w:val="20"/>
          <w:szCs w:val="20"/>
          <w:lang w:eastAsia="es-VE"/>
        </w:rPr>
        <w:t xml:space="preserve">A / </w:t>
      </w:r>
      <w:r w:rsidRPr="005A17B7">
        <w:rPr>
          <w:rFonts w:asciiTheme="majorHAnsi" w:eastAsia="Times New Roman" w:hAnsiTheme="majorHAnsi" w:cs="Courier New"/>
          <w:sz w:val="20"/>
          <w:szCs w:val="20"/>
          <w:lang w:eastAsia="es-VE"/>
        </w:rPr>
        <w:t>F</w:t>
      </w:r>
      <w:r w:rsidR="00A850F0">
        <w:rPr>
          <w:rFonts w:asciiTheme="majorHAnsi" w:eastAsia="Times New Roman" w:hAnsiTheme="majorHAnsi" w:cs="Courier New"/>
          <w:sz w:val="20"/>
          <w:szCs w:val="20"/>
          <w:lang w:eastAsia="es-VE"/>
        </w:rPr>
        <w:t>A</w:t>
      </w:r>
      <w:r w:rsidRPr="005A17B7">
        <w:rPr>
          <w:rFonts w:asciiTheme="majorHAnsi" w:eastAsia="Times New Roman" w:hAnsiTheme="majorHAnsi" w:cs="Courier New"/>
          <w:sz w:val="20"/>
          <w:szCs w:val="20"/>
          <w:lang w:eastAsia="es-VE"/>
        </w:rPr>
        <w:t>: cero</w:t>
      </w:r>
      <w:r w:rsidR="00A850F0">
        <w:rPr>
          <w:rFonts w:asciiTheme="majorHAnsi" w:eastAsia="Times New Roman" w:hAnsiTheme="majorHAnsi" w:cs="Courier New"/>
          <w:sz w:val="20"/>
          <w:szCs w:val="20"/>
          <w:lang w:eastAsia="es-VE"/>
        </w:rPr>
        <w:t xml:space="preserve">, bajo (menor a 5.5 horas de </w:t>
      </w:r>
      <w:r w:rsidRPr="005A17B7">
        <w:rPr>
          <w:rFonts w:asciiTheme="majorHAnsi" w:eastAsia="Times New Roman" w:hAnsiTheme="majorHAnsi" w:cs="Courier New"/>
          <w:sz w:val="20"/>
          <w:szCs w:val="20"/>
          <w:lang w:eastAsia="es-VE"/>
        </w:rPr>
        <w:t>duración media de subconju</w:t>
      </w:r>
      <w:r w:rsidR="00A850F0">
        <w:rPr>
          <w:rFonts w:asciiTheme="majorHAnsi" w:eastAsia="Times New Roman" w:hAnsiTheme="majorHAnsi" w:cs="Courier New"/>
          <w:sz w:val="20"/>
          <w:szCs w:val="20"/>
          <w:lang w:eastAsia="es-VE"/>
        </w:rPr>
        <w:t>ntos con carga distinta de cero</w:t>
      </w:r>
      <w:r w:rsidRPr="005A17B7">
        <w:rPr>
          <w:rFonts w:asciiTheme="majorHAnsi" w:eastAsia="Times New Roman" w:hAnsiTheme="majorHAnsi" w:cs="Courier New"/>
          <w:sz w:val="20"/>
          <w:szCs w:val="20"/>
          <w:lang w:eastAsia="es-VE"/>
        </w:rPr>
        <w:t>) y alto (mayor a 5.5 horas). Un modelo multivariado de Cox proporcionó cocientes de riesgo, incluidos los términos para los factores de riesgo de accidente cerebrovascula</w:t>
      </w:r>
      <w:r w:rsidR="00A850F0">
        <w:rPr>
          <w:rFonts w:asciiTheme="majorHAnsi" w:eastAsia="Times New Roman" w:hAnsiTheme="majorHAnsi" w:cs="Courier New"/>
          <w:sz w:val="20"/>
          <w:szCs w:val="20"/>
          <w:lang w:eastAsia="es-VE"/>
        </w:rPr>
        <w:t xml:space="preserve">r y la carga de TA / </w:t>
      </w:r>
      <w:r w:rsidRPr="005A17B7">
        <w:rPr>
          <w:rFonts w:asciiTheme="majorHAnsi" w:eastAsia="Times New Roman" w:hAnsiTheme="majorHAnsi" w:cs="Courier New"/>
          <w:sz w:val="20"/>
          <w:szCs w:val="20"/>
          <w:lang w:eastAsia="es-VE"/>
        </w:rPr>
        <w:t>F</w:t>
      </w:r>
      <w:r w:rsidR="00A850F0">
        <w:rPr>
          <w:rFonts w:asciiTheme="majorHAnsi" w:eastAsia="Times New Roman" w:hAnsiTheme="majorHAnsi" w:cs="Courier New"/>
          <w:sz w:val="20"/>
          <w:szCs w:val="20"/>
          <w:lang w:eastAsia="es-VE"/>
        </w:rPr>
        <w:t>A</w:t>
      </w:r>
      <w:r w:rsidRPr="005A17B7">
        <w:rPr>
          <w:rFonts w:asciiTheme="majorHAnsi" w:eastAsia="Times New Roman" w:hAnsiTheme="majorHAnsi" w:cs="Courier New"/>
          <w:sz w:val="20"/>
          <w:szCs w:val="20"/>
          <w:lang w:eastAsia="es-VE"/>
        </w:rPr>
        <w:t xml:space="preserve"> y terapia </w:t>
      </w:r>
      <w:proofErr w:type="spellStart"/>
      <w:r w:rsidRPr="005A17B7">
        <w:rPr>
          <w:rFonts w:asciiTheme="majorHAnsi" w:eastAsia="Times New Roman" w:hAnsiTheme="majorHAnsi" w:cs="Courier New"/>
          <w:sz w:val="20"/>
          <w:szCs w:val="20"/>
          <w:lang w:eastAsia="es-VE"/>
        </w:rPr>
        <w:t>antitrom</w:t>
      </w:r>
      <w:r w:rsidR="00A850F0">
        <w:rPr>
          <w:rFonts w:asciiTheme="majorHAnsi" w:eastAsia="Times New Roman" w:hAnsiTheme="majorHAnsi" w:cs="Courier New"/>
          <w:sz w:val="20"/>
          <w:szCs w:val="20"/>
          <w:lang w:eastAsia="es-VE"/>
        </w:rPr>
        <w:t>bótica</w:t>
      </w:r>
      <w:proofErr w:type="spellEnd"/>
      <w:r w:rsidR="00A850F0">
        <w:rPr>
          <w:rFonts w:asciiTheme="majorHAnsi" w:eastAsia="Times New Roman" w:hAnsiTheme="majorHAnsi" w:cs="Courier New"/>
          <w:sz w:val="20"/>
          <w:szCs w:val="20"/>
          <w:lang w:eastAsia="es-VE"/>
        </w:rPr>
        <w:t xml:space="preserve"> que varían en el tiempo.</w:t>
      </w:r>
    </w:p>
    <w:p w:rsidR="00A850F0" w:rsidRDefault="00A850F0" w:rsidP="00A8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0"/>
          <w:szCs w:val="20"/>
          <w:lang w:eastAsia="es-VE"/>
        </w:rPr>
      </w:pPr>
    </w:p>
    <w:p w:rsidR="005A17B7" w:rsidRPr="005A17B7" w:rsidRDefault="00A850F0" w:rsidP="00A8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0"/>
          <w:szCs w:val="20"/>
          <w:lang w:eastAsia="es-VE"/>
        </w:rPr>
      </w:pPr>
      <w:r>
        <w:rPr>
          <w:rFonts w:asciiTheme="majorHAnsi" w:eastAsia="Times New Roman" w:hAnsiTheme="majorHAnsi" w:cs="Courier New"/>
          <w:sz w:val="20"/>
          <w:szCs w:val="20"/>
          <w:lang w:eastAsia="es-VE"/>
        </w:rPr>
        <w:t>Los pacientes (n</w:t>
      </w:r>
      <w:r w:rsidR="005A17B7" w:rsidRPr="005A17B7">
        <w:rPr>
          <w:rFonts w:asciiTheme="majorHAnsi" w:eastAsia="Times New Roman" w:hAnsiTheme="majorHAnsi" w:cs="Courier New"/>
          <w:sz w:val="20"/>
          <w:szCs w:val="20"/>
          <w:lang w:eastAsia="es-VE"/>
        </w:rPr>
        <w:t xml:space="preserve">° 2486) tenían al menos 30 días de datos del dispositivo para el análisis. Durante un seguimiento medio de 1,4 años, el riesgo de </w:t>
      </w:r>
      <w:r>
        <w:rPr>
          <w:rFonts w:asciiTheme="majorHAnsi" w:eastAsia="Times New Roman" w:hAnsiTheme="majorHAnsi" w:cs="Courier New"/>
          <w:sz w:val="20"/>
          <w:szCs w:val="20"/>
          <w:lang w:eastAsia="es-VE"/>
        </w:rPr>
        <w:t>E</w:t>
      </w:r>
      <w:r w:rsidR="005A17B7" w:rsidRPr="005A17B7">
        <w:rPr>
          <w:rFonts w:asciiTheme="majorHAnsi" w:eastAsia="Times New Roman" w:hAnsiTheme="majorHAnsi" w:cs="Courier New"/>
          <w:sz w:val="20"/>
          <w:szCs w:val="20"/>
          <w:lang w:eastAsia="es-VE"/>
        </w:rPr>
        <w:t xml:space="preserve">TE anualizado (incluidos los ataques isquémicos transitorios) fue del 1,1% para </w:t>
      </w:r>
      <w:r>
        <w:rPr>
          <w:rFonts w:asciiTheme="majorHAnsi" w:eastAsia="Times New Roman" w:hAnsiTheme="majorHAnsi" w:cs="Courier New"/>
          <w:sz w:val="20"/>
          <w:szCs w:val="20"/>
          <w:lang w:eastAsia="es-VE"/>
        </w:rPr>
        <w:t>carga cero y de</w:t>
      </w:r>
      <w:r w:rsidR="005A17B7" w:rsidRPr="005A17B7">
        <w:rPr>
          <w:rFonts w:asciiTheme="majorHAnsi" w:eastAsia="Times New Roman" w:hAnsiTheme="majorHAnsi" w:cs="Courier New"/>
          <w:sz w:val="20"/>
          <w:szCs w:val="20"/>
          <w:lang w:eastAsia="es-VE"/>
        </w:rPr>
        <w:t xml:space="preserve"> 1,1% para </w:t>
      </w:r>
      <w:r>
        <w:rPr>
          <w:rFonts w:asciiTheme="majorHAnsi" w:eastAsia="Times New Roman" w:hAnsiTheme="majorHAnsi" w:cs="Courier New"/>
          <w:sz w:val="20"/>
          <w:szCs w:val="20"/>
          <w:lang w:eastAsia="es-VE"/>
        </w:rPr>
        <w:t>el subconjunto</w:t>
      </w:r>
      <w:r w:rsidR="005A17B7" w:rsidRPr="005A17B7">
        <w:rPr>
          <w:rFonts w:asciiTheme="majorHAnsi" w:eastAsia="Times New Roman" w:hAnsiTheme="majorHAnsi" w:cs="Courier New"/>
          <w:sz w:val="20"/>
          <w:szCs w:val="20"/>
          <w:lang w:eastAsia="es-VE"/>
        </w:rPr>
        <w:t xml:space="preserve"> de alta carga de ventanas de 30 días. En comparación con la carga cero, las razones de riesgo ajustadas (IC 95%) en los subconjuntos de carga baja y alta fueron 0.98 (</w:t>
      </w:r>
      <w:r>
        <w:rPr>
          <w:rFonts w:asciiTheme="majorHAnsi" w:eastAsia="Times New Roman" w:hAnsiTheme="majorHAnsi" w:cs="Courier New"/>
          <w:sz w:val="20"/>
          <w:szCs w:val="20"/>
          <w:lang w:eastAsia="es-VE"/>
        </w:rPr>
        <w:t xml:space="preserve">IC 95% </w:t>
      </w:r>
      <w:r w:rsidR="005A17B7" w:rsidRPr="005A17B7">
        <w:rPr>
          <w:rFonts w:asciiTheme="majorHAnsi" w:eastAsia="Times New Roman" w:hAnsiTheme="majorHAnsi" w:cs="Courier New"/>
          <w:sz w:val="20"/>
          <w:szCs w:val="20"/>
          <w:lang w:eastAsia="es-VE"/>
        </w:rPr>
        <w:t>0.34 a 2.82, P: 0.97) y 2.20 (</w:t>
      </w:r>
      <w:r>
        <w:rPr>
          <w:rFonts w:asciiTheme="majorHAnsi" w:eastAsia="Times New Roman" w:hAnsiTheme="majorHAnsi" w:cs="Courier New"/>
          <w:sz w:val="20"/>
          <w:szCs w:val="20"/>
          <w:lang w:eastAsia="es-VE"/>
        </w:rPr>
        <w:t xml:space="preserve">IC 95% </w:t>
      </w:r>
      <w:r w:rsidR="005A17B7" w:rsidRPr="005A17B7">
        <w:rPr>
          <w:rFonts w:asciiTheme="majorHAnsi" w:eastAsia="Times New Roman" w:hAnsiTheme="majorHAnsi" w:cs="Courier New"/>
          <w:sz w:val="20"/>
          <w:szCs w:val="20"/>
          <w:lang w:eastAsia="es-VE"/>
        </w:rPr>
        <w:t>0.96 a 5.05, P: 0.06), respectivamente.</w:t>
      </w:r>
    </w:p>
    <w:p w:rsidR="00A850F0" w:rsidRDefault="00A850F0" w:rsidP="00A8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0"/>
          <w:szCs w:val="20"/>
          <w:lang w:eastAsia="es-VE"/>
        </w:rPr>
      </w:pPr>
    </w:p>
    <w:p w:rsidR="005A17B7" w:rsidRPr="005A17B7" w:rsidRDefault="00A850F0" w:rsidP="00A8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0"/>
          <w:szCs w:val="20"/>
          <w:lang w:val="es-VE" w:eastAsia="es-VE"/>
        </w:rPr>
      </w:pPr>
      <w:r>
        <w:rPr>
          <w:rFonts w:asciiTheme="majorHAnsi" w:eastAsia="Times New Roman" w:hAnsiTheme="majorHAnsi" w:cs="Courier New"/>
          <w:sz w:val="20"/>
          <w:szCs w:val="20"/>
          <w:lang w:eastAsia="es-VE"/>
        </w:rPr>
        <w:t xml:space="preserve">Los autores concluyen que </w:t>
      </w:r>
      <w:r w:rsidR="005A17B7" w:rsidRPr="005A17B7">
        <w:rPr>
          <w:rFonts w:asciiTheme="majorHAnsi" w:eastAsia="Times New Roman" w:hAnsiTheme="majorHAnsi" w:cs="Courier New"/>
          <w:sz w:val="20"/>
          <w:szCs w:val="20"/>
          <w:lang w:eastAsia="es-VE"/>
        </w:rPr>
        <w:t xml:space="preserve">la tasa de </w:t>
      </w:r>
      <w:r>
        <w:rPr>
          <w:rFonts w:asciiTheme="majorHAnsi" w:eastAsia="Times New Roman" w:hAnsiTheme="majorHAnsi" w:cs="Courier New"/>
          <w:sz w:val="20"/>
          <w:szCs w:val="20"/>
          <w:lang w:eastAsia="es-VE"/>
        </w:rPr>
        <w:t>E</w:t>
      </w:r>
      <w:r w:rsidR="005A17B7" w:rsidRPr="005A17B7">
        <w:rPr>
          <w:rFonts w:asciiTheme="majorHAnsi" w:eastAsia="Times New Roman" w:hAnsiTheme="majorHAnsi" w:cs="Courier New"/>
          <w:sz w:val="20"/>
          <w:szCs w:val="20"/>
          <w:lang w:eastAsia="es-VE"/>
        </w:rPr>
        <w:t xml:space="preserve">TE fue baja en comparación con los pacientes con FA tradicional con perfiles de riesgo similares. Los datos sugieren que el riesgo de </w:t>
      </w:r>
      <w:r>
        <w:rPr>
          <w:rFonts w:asciiTheme="majorHAnsi" w:eastAsia="Times New Roman" w:hAnsiTheme="majorHAnsi" w:cs="Courier New"/>
          <w:sz w:val="20"/>
          <w:szCs w:val="20"/>
          <w:lang w:eastAsia="es-VE"/>
        </w:rPr>
        <w:t>E</w:t>
      </w:r>
      <w:r w:rsidR="005A17B7" w:rsidRPr="005A17B7">
        <w:rPr>
          <w:rFonts w:asciiTheme="majorHAnsi" w:eastAsia="Times New Roman" w:hAnsiTheme="majorHAnsi" w:cs="Courier New"/>
          <w:sz w:val="20"/>
          <w:szCs w:val="20"/>
          <w:lang w:eastAsia="es-VE"/>
        </w:rPr>
        <w:t>TE es una función cuantitativa de la c</w:t>
      </w:r>
      <w:r>
        <w:rPr>
          <w:rFonts w:asciiTheme="majorHAnsi" w:eastAsia="Times New Roman" w:hAnsiTheme="majorHAnsi" w:cs="Courier New"/>
          <w:sz w:val="20"/>
          <w:szCs w:val="20"/>
          <w:lang w:eastAsia="es-VE"/>
        </w:rPr>
        <w:t xml:space="preserve">arga de TA / FA. </w:t>
      </w:r>
      <w:r w:rsidR="005A17B7" w:rsidRPr="005A17B7">
        <w:rPr>
          <w:rFonts w:asciiTheme="majorHAnsi" w:eastAsia="Times New Roman" w:hAnsiTheme="majorHAnsi" w:cs="Courier New"/>
          <w:sz w:val="20"/>
          <w:szCs w:val="20"/>
          <w:lang w:eastAsia="es-VE"/>
        </w:rPr>
        <w:t>T</w:t>
      </w:r>
      <w:r>
        <w:rPr>
          <w:rFonts w:asciiTheme="majorHAnsi" w:eastAsia="Times New Roman" w:hAnsiTheme="majorHAnsi" w:cs="Courier New"/>
          <w:sz w:val="20"/>
          <w:szCs w:val="20"/>
          <w:lang w:eastAsia="es-VE"/>
        </w:rPr>
        <w:t xml:space="preserve">A / </w:t>
      </w:r>
      <w:r w:rsidR="005A17B7" w:rsidRPr="005A17B7">
        <w:rPr>
          <w:rFonts w:asciiTheme="majorHAnsi" w:eastAsia="Times New Roman" w:hAnsiTheme="majorHAnsi" w:cs="Courier New"/>
          <w:sz w:val="20"/>
          <w:szCs w:val="20"/>
          <w:lang w:eastAsia="es-VE"/>
        </w:rPr>
        <w:t>F</w:t>
      </w:r>
      <w:r>
        <w:rPr>
          <w:rFonts w:asciiTheme="majorHAnsi" w:eastAsia="Times New Roman" w:hAnsiTheme="majorHAnsi" w:cs="Courier New"/>
          <w:sz w:val="20"/>
          <w:szCs w:val="20"/>
          <w:lang w:eastAsia="es-VE"/>
        </w:rPr>
        <w:t>A</w:t>
      </w:r>
      <w:r w:rsidR="005A17B7" w:rsidRPr="005A17B7">
        <w:rPr>
          <w:rFonts w:asciiTheme="majorHAnsi" w:eastAsia="Times New Roman" w:hAnsiTheme="majorHAnsi" w:cs="Courier New"/>
          <w:sz w:val="20"/>
          <w:szCs w:val="20"/>
          <w:lang w:eastAsia="es-VE"/>
        </w:rPr>
        <w:t xml:space="preserve"> </w:t>
      </w:r>
      <w:r>
        <w:rPr>
          <w:rFonts w:asciiTheme="majorHAnsi" w:eastAsia="Times New Roman" w:hAnsiTheme="majorHAnsi" w:cs="Courier New"/>
          <w:sz w:val="20"/>
          <w:szCs w:val="20"/>
          <w:lang w:eastAsia="es-VE"/>
        </w:rPr>
        <w:t xml:space="preserve">con </w:t>
      </w:r>
      <w:r w:rsidR="005A17B7" w:rsidRPr="005A17B7">
        <w:rPr>
          <w:rFonts w:asciiTheme="majorHAnsi" w:eastAsia="Times New Roman" w:hAnsiTheme="majorHAnsi" w:cs="Courier New"/>
          <w:sz w:val="20"/>
          <w:szCs w:val="20"/>
          <w:lang w:eastAsia="es-VE"/>
        </w:rPr>
        <w:t xml:space="preserve">carga mayor a 5.5 horas en cualquiera de los 30 días anteriores parecía duplicar el riesgo de </w:t>
      </w:r>
      <w:r>
        <w:rPr>
          <w:rFonts w:asciiTheme="majorHAnsi" w:eastAsia="Times New Roman" w:hAnsiTheme="majorHAnsi" w:cs="Courier New"/>
          <w:sz w:val="20"/>
          <w:szCs w:val="20"/>
          <w:lang w:eastAsia="es-VE"/>
        </w:rPr>
        <w:t>E</w:t>
      </w:r>
      <w:r w:rsidR="005A17B7" w:rsidRPr="005A17B7">
        <w:rPr>
          <w:rFonts w:asciiTheme="majorHAnsi" w:eastAsia="Times New Roman" w:hAnsiTheme="majorHAnsi" w:cs="Courier New"/>
          <w:sz w:val="20"/>
          <w:szCs w:val="20"/>
          <w:lang w:eastAsia="es-VE"/>
        </w:rPr>
        <w:t>TE. Se necesitan estudios adicionales para investigar con mayor precisión la relación entre el riesgo de accidente cerebrovascular y la carga de TA / FA.</w:t>
      </w:r>
    </w:p>
    <w:p w:rsidR="005A17B7" w:rsidRPr="005A17B7" w:rsidRDefault="005A17B7" w:rsidP="00A850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color w:val="222222"/>
          <w:sz w:val="20"/>
          <w:szCs w:val="20"/>
          <w:lang w:val="es-VE" w:eastAsia="es-VE"/>
        </w:rPr>
      </w:pPr>
    </w:p>
    <w:p w:rsidR="007D5850" w:rsidRDefault="007D5850" w:rsidP="005A17B7">
      <w:pPr>
        <w:jc w:val="both"/>
        <w:rPr>
          <w:rFonts w:asciiTheme="majorHAnsi" w:eastAsia="Times New Roman" w:hAnsiTheme="majorHAnsi" w:cs="Aharoni"/>
          <w:b/>
          <w:sz w:val="20"/>
          <w:szCs w:val="20"/>
          <w:lang w:eastAsia="es-VE"/>
        </w:rPr>
      </w:pPr>
      <w:r>
        <w:rPr>
          <w:rFonts w:asciiTheme="majorHAnsi" w:eastAsia="Times New Roman" w:hAnsiTheme="majorHAnsi" w:cs="Aharoni"/>
          <w:b/>
          <w:sz w:val="20"/>
          <w:szCs w:val="20"/>
          <w:lang w:eastAsia="es-VE"/>
        </w:rPr>
        <w:t>Aportes del grupo:</w:t>
      </w:r>
    </w:p>
    <w:p w:rsidR="007D5850" w:rsidRDefault="007D5850" w:rsidP="007D5850">
      <w:pPr>
        <w:spacing w:after="0" w:line="240" w:lineRule="auto"/>
        <w:contextualSpacing/>
        <w:rPr>
          <w:rFonts w:asciiTheme="majorHAnsi" w:eastAsia="Times New Roman" w:hAnsiTheme="majorHAnsi" w:cs="Aharoni"/>
          <w:b/>
          <w:sz w:val="20"/>
          <w:szCs w:val="20"/>
          <w:lang w:eastAsia="es-VE"/>
        </w:rPr>
      </w:pPr>
    </w:p>
    <w:p w:rsidR="00173896" w:rsidRPr="001C6B23" w:rsidRDefault="00B96E6D" w:rsidP="00B96E6D">
      <w:pPr>
        <w:numPr>
          <w:ilvl w:val="0"/>
          <w:numId w:val="12"/>
        </w:numPr>
        <w:spacing w:after="0" w:line="240" w:lineRule="auto"/>
        <w:contextualSpacing/>
        <w:rPr>
          <w:rFonts w:asciiTheme="majorHAnsi" w:eastAsia="Times New Roman" w:hAnsiTheme="majorHAnsi" w:cs="Aharoni"/>
          <w:sz w:val="20"/>
          <w:szCs w:val="20"/>
          <w:lang w:val="es-VE" w:eastAsia="es-VE"/>
        </w:rPr>
      </w:pPr>
      <w:r w:rsidRPr="001C6B23">
        <w:rPr>
          <w:rFonts w:asciiTheme="majorHAnsi" w:eastAsia="Times New Roman" w:hAnsiTheme="majorHAnsi" w:cs="Aharoni"/>
          <w:b/>
          <w:bCs/>
          <w:sz w:val="20"/>
          <w:szCs w:val="20"/>
          <w:lang w:val="es-VE" w:eastAsia="es-VE"/>
        </w:rPr>
        <w:t>Este artículo no responde la pregunta de interés ya que incluye pacientes con FA.</w:t>
      </w:r>
    </w:p>
    <w:p w:rsidR="00173896" w:rsidRPr="001C6B23" w:rsidRDefault="00B96E6D" w:rsidP="00B96E6D">
      <w:pPr>
        <w:numPr>
          <w:ilvl w:val="0"/>
          <w:numId w:val="12"/>
        </w:numPr>
        <w:spacing w:after="0" w:line="240" w:lineRule="auto"/>
        <w:contextualSpacing/>
        <w:rPr>
          <w:rFonts w:asciiTheme="majorHAnsi" w:eastAsia="Times New Roman" w:hAnsiTheme="majorHAnsi" w:cs="Aharoni"/>
          <w:sz w:val="20"/>
          <w:szCs w:val="20"/>
          <w:lang w:val="es-VE" w:eastAsia="es-VE"/>
        </w:rPr>
      </w:pPr>
      <w:r w:rsidRPr="001C6B23">
        <w:rPr>
          <w:rFonts w:asciiTheme="majorHAnsi" w:eastAsia="Times New Roman" w:hAnsiTheme="majorHAnsi" w:cs="Aharoni"/>
          <w:b/>
          <w:bCs/>
          <w:sz w:val="20"/>
          <w:szCs w:val="20"/>
          <w:lang w:val="es-VE" w:eastAsia="es-VE"/>
        </w:rPr>
        <w:t xml:space="preserve">Se puede concluir que los pacientes con episodios cortos de FA/TA poseen una tasa de eventos baja, a pesar de ser pacientes de alto riesgo para eventos </w:t>
      </w:r>
      <w:proofErr w:type="spellStart"/>
      <w:r w:rsidRPr="001C6B23">
        <w:rPr>
          <w:rFonts w:asciiTheme="majorHAnsi" w:eastAsia="Times New Roman" w:hAnsiTheme="majorHAnsi" w:cs="Aharoni"/>
          <w:b/>
          <w:bCs/>
          <w:sz w:val="20"/>
          <w:szCs w:val="20"/>
          <w:lang w:val="es-VE" w:eastAsia="es-VE"/>
        </w:rPr>
        <w:t>tromboembolicos</w:t>
      </w:r>
      <w:proofErr w:type="spellEnd"/>
      <w:r w:rsidRPr="001C6B23">
        <w:rPr>
          <w:rFonts w:asciiTheme="majorHAnsi" w:eastAsia="Times New Roman" w:hAnsiTheme="majorHAnsi" w:cs="Aharoni"/>
          <w:b/>
          <w:bCs/>
          <w:sz w:val="20"/>
          <w:szCs w:val="20"/>
          <w:lang w:val="es-VE" w:eastAsia="es-VE"/>
        </w:rPr>
        <w:t xml:space="preserve">. Por lo que se debe individualizar la indicación de anticoagulación con </w:t>
      </w:r>
      <w:proofErr w:type="spellStart"/>
      <w:r w:rsidRPr="001C6B23">
        <w:rPr>
          <w:rFonts w:asciiTheme="majorHAnsi" w:eastAsia="Times New Roman" w:hAnsiTheme="majorHAnsi" w:cs="Aharoni"/>
          <w:b/>
          <w:bCs/>
          <w:sz w:val="20"/>
          <w:szCs w:val="20"/>
          <w:lang w:val="es-VE" w:eastAsia="es-VE"/>
        </w:rPr>
        <w:t>antivitamina</w:t>
      </w:r>
      <w:proofErr w:type="spellEnd"/>
      <w:r w:rsidRPr="001C6B23">
        <w:rPr>
          <w:rFonts w:asciiTheme="majorHAnsi" w:eastAsia="Times New Roman" w:hAnsiTheme="majorHAnsi" w:cs="Aharoni"/>
          <w:b/>
          <w:bCs/>
          <w:sz w:val="20"/>
          <w:szCs w:val="20"/>
          <w:lang w:val="es-VE" w:eastAsia="es-VE"/>
        </w:rPr>
        <w:t xml:space="preserve"> K por la carga que representa en los pacientes.</w:t>
      </w:r>
    </w:p>
    <w:p w:rsidR="00173896" w:rsidRPr="001C6B23" w:rsidRDefault="00B96E6D" w:rsidP="00B96E6D">
      <w:pPr>
        <w:numPr>
          <w:ilvl w:val="0"/>
          <w:numId w:val="12"/>
        </w:numPr>
        <w:spacing w:after="0" w:line="240" w:lineRule="auto"/>
        <w:contextualSpacing/>
        <w:rPr>
          <w:rFonts w:asciiTheme="majorHAnsi" w:eastAsia="Times New Roman" w:hAnsiTheme="majorHAnsi" w:cs="Aharoni"/>
          <w:sz w:val="20"/>
          <w:szCs w:val="20"/>
          <w:lang w:val="es-VE" w:eastAsia="es-VE"/>
        </w:rPr>
      </w:pPr>
      <w:r w:rsidRPr="001C6B23">
        <w:rPr>
          <w:rFonts w:asciiTheme="majorHAnsi" w:eastAsia="Times New Roman" w:hAnsiTheme="majorHAnsi" w:cs="Aharoni"/>
          <w:b/>
          <w:bCs/>
          <w:sz w:val="20"/>
          <w:szCs w:val="20"/>
          <w:lang w:val="es-VE" w:eastAsia="es-VE"/>
        </w:rPr>
        <w:t>Establecer un protocolo de estudio similar en nuestro medio es factible y pod</w:t>
      </w:r>
      <w:r w:rsidR="001C6B23" w:rsidRPr="001C6B23">
        <w:rPr>
          <w:rFonts w:asciiTheme="majorHAnsi" w:eastAsia="Times New Roman" w:hAnsiTheme="majorHAnsi" w:cs="Aharoni"/>
          <w:b/>
          <w:bCs/>
          <w:sz w:val="20"/>
          <w:szCs w:val="20"/>
          <w:lang w:val="es-VE" w:eastAsia="es-VE"/>
        </w:rPr>
        <w:t>ría aportar información valiosa para emitir las conclusiones.</w:t>
      </w:r>
    </w:p>
    <w:p w:rsidR="007D5850" w:rsidRPr="00B96E6D" w:rsidRDefault="007D5850" w:rsidP="007D5850">
      <w:pPr>
        <w:spacing w:after="0" w:line="240" w:lineRule="auto"/>
        <w:contextualSpacing/>
        <w:rPr>
          <w:rFonts w:asciiTheme="majorHAnsi" w:eastAsia="Times New Roman" w:hAnsiTheme="majorHAnsi" w:cs="Aharoni"/>
          <w:b/>
          <w:sz w:val="20"/>
          <w:szCs w:val="20"/>
          <w:lang w:val="es-VE" w:eastAsia="es-VE"/>
        </w:rPr>
      </w:pPr>
    </w:p>
    <w:p w:rsidR="001C6B23" w:rsidRDefault="001C6B23" w:rsidP="007D5850">
      <w:pPr>
        <w:spacing w:after="0" w:line="240" w:lineRule="auto"/>
        <w:contextualSpacing/>
        <w:rPr>
          <w:rFonts w:asciiTheme="majorHAnsi" w:eastAsia="Times New Roman" w:hAnsiTheme="majorHAnsi" w:cs="Aharoni"/>
          <w:b/>
          <w:sz w:val="20"/>
          <w:szCs w:val="20"/>
          <w:lang w:eastAsia="es-VE"/>
        </w:rPr>
      </w:pPr>
    </w:p>
    <w:p w:rsidR="001C6B23" w:rsidRDefault="001C6B23" w:rsidP="007D5850">
      <w:pPr>
        <w:spacing w:after="0" w:line="240" w:lineRule="auto"/>
        <w:contextualSpacing/>
        <w:rPr>
          <w:rFonts w:asciiTheme="majorHAnsi" w:eastAsia="Times New Roman" w:hAnsiTheme="majorHAnsi" w:cs="Aharoni"/>
          <w:b/>
          <w:sz w:val="20"/>
          <w:szCs w:val="20"/>
          <w:lang w:eastAsia="es-VE"/>
        </w:rPr>
      </w:pPr>
    </w:p>
    <w:p w:rsidR="001C6B23" w:rsidRDefault="001C6B23" w:rsidP="007D5850">
      <w:pPr>
        <w:spacing w:after="0" w:line="240" w:lineRule="auto"/>
        <w:contextualSpacing/>
        <w:rPr>
          <w:rFonts w:asciiTheme="majorHAnsi" w:eastAsia="Times New Roman" w:hAnsiTheme="majorHAnsi" w:cs="Aharoni"/>
          <w:b/>
          <w:sz w:val="20"/>
          <w:szCs w:val="20"/>
          <w:lang w:eastAsia="es-VE"/>
        </w:rPr>
      </w:pPr>
    </w:p>
    <w:p w:rsidR="001C6B23" w:rsidRDefault="001C6B23" w:rsidP="007D5850">
      <w:pPr>
        <w:spacing w:after="0" w:line="240" w:lineRule="auto"/>
        <w:contextualSpacing/>
        <w:rPr>
          <w:rFonts w:asciiTheme="majorHAnsi" w:eastAsia="Times New Roman" w:hAnsiTheme="majorHAnsi" w:cs="Aharoni"/>
          <w:b/>
          <w:sz w:val="20"/>
          <w:szCs w:val="20"/>
          <w:lang w:eastAsia="es-VE"/>
        </w:rPr>
      </w:pPr>
    </w:p>
    <w:p w:rsidR="001C6B23" w:rsidRDefault="001C6B23" w:rsidP="007D5850">
      <w:pPr>
        <w:spacing w:after="0" w:line="240" w:lineRule="auto"/>
        <w:contextualSpacing/>
        <w:rPr>
          <w:rFonts w:asciiTheme="majorHAnsi" w:eastAsia="Times New Roman" w:hAnsiTheme="majorHAnsi" w:cs="Aharoni"/>
          <w:b/>
          <w:sz w:val="20"/>
          <w:szCs w:val="20"/>
          <w:lang w:eastAsia="es-VE"/>
        </w:rPr>
      </w:pPr>
    </w:p>
    <w:p w:rsidR="007D5850" w:rsidRDefault="007D5850" w:rsidP="007D5850">
      <w:pPr>
        <w:spacing w:after="0" w:line="240" w:lineRule="auto"/>
        <w:contextualSpacing/>
        <w:rPr>
          <w:rFonts w:asciiTheme="majorHAnsi" w:eastAsia="Times New Roman" w:hAnsiTheme="majorHAnsi" w:cs="Aharoni"/>
          <w:b/>
          <w:sz w:val="20"/>
          <w:szCs w:val="20"/>
          <w:lang w:eastAsia="es-VE"/>
        </w:rPr>
      </w:pPr>
      <w:r w:rsidRPr="006B6DCD">
        <w:rPr>
          <w:rFonts w:asciiTheme="majorHAnsi" w:eastAsia="Times New Roman" w:hAnsiTheme="majorHAnsi" w:cs="Aharoni"/>
          <w:b/>
          <w:sz w:val="20"/>
          <w:szCs w:val="20"/>
          <w:lang w:eastAsia="es-VE"/>
        </w:rPr>
        <w:lastRenderedPageBreak/>
        <w:t>Discusión Generada durante la presentación del artículo:</w:t>
      </w:r>
    </w:p>
    <w:p w:rsidR="007C34C5" w:rsidRPr="007D5850" w:rsidRDefault="007C34C5" w:rsidP="007D5850">
      <w:pPr>
        <w:spacing w:after="0" w:line="240" w:lineRule="auto"/>
        <w:contextualSpacing/>
        <w:rPr>
          <w:rFonts w:asciiTheme="majorHAnsi" w:eastAsia="Times New Roman" w:hAnsiTheme="majorHAnsi" w:cs="Aharoni"/>
          <w:b/>
          <w:sz w:val="20"/>
          <w:szCs w:val="20"/>
          <w:lang w:eastAsia="es-VE"/>
        </w:rPr>
      </w:pPr>
    </w:p>
    <w:p w:rsidR="00B870FA" w:rsidRPr="006B6DCD" w:rsidRDefault="009F4DCB" w:rsidP="00562FB7">
      <w:pPr>
        <w:numPr>
          <w:ilvl w:val="0"/>
          <w:numId w:val="4"/>
        </w:numPr>
        <w:jc w:val="both"/>
        <w:rPr>
          <w:rFonts w:asciiTheme="majorHAnsi" w:hAnsiTheme="majorHAnsi" w:cs="Aharoni"/>
          <w:sz w:val="20"/>
          <w:szCs w:val="20"/>
          <w:lang w:val="es-VE"/>
        </w:rPr>
      </w:pPr>
      <w:r>
        <w:rPr>
          <w:rFonts w:asciiTheme="majorHAnsi" w:hAnsiTheme="majorHAnsi" w:cs="Aharoni"/>
          <w:bCs/>
          <w:sz w:val="20"/>
          <w:szCs w:val="20"/>
          <w:lang w:val="es-VE"/>
        </w:rPr>
        <w:t xml:space="preserve">Uno de los hallazgos que llama la atención del estudio es como dentro de la programación de los dispositivos se pudo realizar el registro de episodios tan largos de </w:t>
      </w:r>
      <w:proofErr w:type="spellStart"/>
      <w:r>
        <w:rPr>
          <w:rFonts w:asciiTheme="majorHAnsi" w:hAnsiTheme="majorHAnsi" w:cs="Aharoni"/>
          <w:bCs/>
          <w:sz w:val="20"/>
          <w:szCs w:val="20"/>
          <w:lang w:val="es-VE"/>
        </w:rPr>
        <w:t>taquiarritmias</w:t>
      </w:r>
      <w:proofErr w:type="spellEnd"/>
      <w:r>
        <w:rPr>
          <w:rFonts w:asciiTheme="majorHAnsi" w:hAnsiTheme="majorHAnsi" w:cs="Aharoni"/>
          <w:bCs/>
          <w:sz w:val="20"/>
          <w:szCs w:val="20"/>
          <w:lang w:val="es-VE"/>
        </w:rPr>
        <w:t xml:space="preserve"> auriculares, ya que según lo mencionado por los </w:t>
      </w:r>
      <w:proofErr w:type="spellStart"/>
      <w:r>
        <w:rPr>
          <w:rFonts w:asciiTheme="majorHAnsi" w:hAnsiTheme="majorHAnsi" w:cs="Aharoni"/>
          <w:bCs/>
          <w:sz w:val="20"/>
          <w:szCs w:val="20"/>
          <w:lang w:val="es-VE"/>
        </w:rPr>
        <w:t>fellow</w:t>
      </w:r>
      <w:proofErr w:type="spellEnd"/>
      <w:r>
        <w:rPr>
          <w:rFonts w:asciiTheme="majorHAnsi" w:hAnsiTheme="majorHAnsi" w:cs="Aharoni"/>
          <w:bCs/>
          <w:sz w:val="20"/>
          <w:szCs w:val="20"/>
          <w:lang w:val="es-VE"/>
        </w:rPr>
        <w:t xml:space="preserve"> de electrofisiología</w:t>
      </w:r>
      <w:r w:rsidR="00D40EB4">
        <w:rPr>
          <w:rFonts w:asciiTheme="majorHAnsi" w:hAnsiTheme="majorHAnsi" w:cs="Aharoni"/>
          <w:bCs/>
          <w:sz w:val="20"/>
          <w:szCs w:val="20"/>
          <w:lang w:val="es-VE"/>
        </w:rPr>
        <w:t xml:space="preserve">, los equipos al detectar los episodios de </w:t>
      </w:r>
      <w:proofErr w:type="spellStart"/>
      <w:r w:rsidR="00D40EB4">
        <w:rPr>
          <w:rFonts w:asciiTheme="majorHAnsi" w:hAnsiTheme="majorHAnsi" w:cs="Aharoni"/>
          <w:bCs/>
          <w:sz w:val="20"/>
          <w:szCs w:val="20"/>
          <w:lang w:val="es-VE"/>
        </w:rPr>
        <w:t>taquiarritmias</w:t>
      </w:r>
      <w:proofErr w:type="spellEnd"/>
      <w:r w:rsidR="00D40EB4">
        <w:rPr>
          <w:rFonts w:asciiTheme="majorHAnsi" w:hAnsiTheme="majorHAnsi" w:cs="Aharoni"/>
          <w:bCs/>
          <w:sz w:val="20"/>
          <w:szCs w:val="20"/>
          <w:lang w:val="es-VE"/>
        </w:rPr>
        <w:t xml:space="preserve"> auriculares se inhiben.</w:t>
      </w:r>
    </w:p>
    <w:p w:rsidR="00D40EB4" w:rsidRPr="00D40EB4" w:rsidRDefault="00D40EB4" w:rsidP="00D40EB4">
      <w:pPr>
        <w:numPr>
          <w:ilvl w:val="0"/>
          <w:numId w:val="4"/>
        </w:numPr>
        <w:jc w:val="both"/>
        <w:rPr>
          <w:rFonts w:asciiTheme="majorHAnsi" w:hAnsiTheme="majorHAnsi" w:cs="Aharoni"/>
          <w:sz w:val="20"/>
          <w:szCs w:val="20"/>
          <w:lang w:val="es-VE"/>
        </w:rPr>
      </w:pPr>
      <w:r>
        <w:rPr>
          <w:rFonts w:asciiTheme="majorHAnsi" w:hAnsiTheme="majorHAnsi" w:cs="Aharoni"/>
          <w:bCs/>
          <w:sz w:val="20"/>
          <w:szCs w:val="20"/>
          <w:lang w:val="es-VE"/>
        </w:rPr>
        <w:t xml:space="preserve">Se planteó que el 20% de los pacientes del estudio estaba siendo tratado con </w:t>
      </w:r>
      <w:proofErr w:type="spellStart"/>
      <w:r>
        <w:rPr>
          <w:rFonts w:asciiTheme="majorHAnsi" w:hAnsiTheme="majorHAnsi" w:cs="Aharoni"/>
          <w:bCs/>
          <w:sz w:val="20"/>
          <w:szCs w:val="20"/>
          <w:lang w:val="es-VE"/>
        </w:rPr>
        <w:t>warfarina</w:t>
      </w:r>
      <w:proofErr w:type="spellEnd"/>
      <w:r>
        <w:rPr>
          <w:rFonts w:asciiTheme="majorHAnsi" w:hAnsiTheme="majorHAnsi" w:cs="Aharoni"/>
          <w:bCs/>
          <w:sz w:val="20"/>
          <w:szCs w:val="20"/>
          <w:lang w:val="es-VE"/>
        </w:rPr>
        <w:t xml:space="preserve"> y otro porcentaje importante estaba siendo tratado con </w:t>
      </w:r>
      <w:proofErr w:type="spellStart"/>
      <w:r>
        <w:rPr>
          <w:rFonts w:asciiTheme="majorHAnsi" w:hAnsiTheme="majorHAnsi" w:cs="Aharoni"/>
          <w:bCs/>
          <w:sz w:val="20"/>
          <w:szCs w:val="20"/>
          <w:lang w:val="es-VE"/>
        </w:rPr>
        <w:t>antiagregantes</w:t>
      </w:r>
      <w:proofErr w:type="spellEnd"/>
      <w:r>
        <w:rPr>
          <w:rFonts w:asciiTheme="majorHAnsi" w:hAnsiTheme="majorHAnsi" w:cs="Aharoni"/>
          <w:bCs/>
          <w:sz w:val="20"/>
          <w:szCs w:val="20"/>
          <w:lang w:val="es-VE"/>
        </w:rPr>
        <w:t xml:space="preserve"> y </w:t>
      </w:r>
      <w:proofErr w:type="spellStart"/>
      <w:r>
        <w:rPr>
          <w:rFonts w:asciiTheme="majorHAnsi" w:hAnsiTheme="majorHAnsi" w:cs="Aharoni"/>
          <w:bCs/>
          <w:sz w:val="20"/>
          <w:szCs w:val="20"/>
          <w:lang w:val="es-VE"/>
        </w:rPr>
        <w:t>antiarritmicos</w:t>
      </w:r>
      <w:proofErr w:type="spellEnd"/>
      <w:r>
        <w:rPr>
          <w:rFonts w:asciiTheme="majorHAnsi" w:hAnsiTheme="majorHAnsi" w:cs="Aharoni"/>
          <w:bCs/>
          <w:sz w:val="20"/>
          <w:szCs w:val="20"/>
          <w:lang w:val="es-VE"/>
        </w:rPr>
        <w:t>, lo que pudo haber interferido en la tasa anualizada de eventos.</w:t>
      </w:r>
    </w:p>
    <w:p w:rsidR="00D40EB4" w:rsidRPr="00D40EB4" w:rsidRDefault="00D40EB4" w:rsidP="00D40EB4">
      <w:pPr>
        <w:numPr>
          <w:ilvl w:val="0"/>
          <w:numId w:val="4"/>
        </w:numPr>
        <w:jc w:val="both"/>
        <w:rPr>
          <w:rFonts w:asciiTheme="majorHAnsi" w:hAnsiTheme="majorHAnsi" w:cs="Aharoni"/>
          <w:sz w:val="20"/>
          <w:szCs w:val="20"/>
          <w:lang w:val="es-VE"/>
        </w:rPr>
      </w:pPr>
      <w:r>
        <w:rPr>
          <w:rFonts w:asciiTheme="majorHAnsi" w:hAnsiTheme="majorHAnsi" w:cs="Aharoni"/>
          <w:bCs/>
          <w:sz w:val="20"/>
          <w:szCs w:val="20"/>
          <w:lang w:val="es-VE"/>
        </w:rPr>
        <w:t>A pesar del esfuerzo de los autores por modificar la metodología del estudio para tratar de emitir conclusiones del mismo, la baja tasa de eventos no permite concluir resultados del mismo.</w:t>
      </w:r>
    </w:p>
    <w:p w:rsidR="00D40EB4" w:rsidRPr="00B96E6D" w:rsidRDefault="00D40EB4" w:rsidP="00D40EB4">
      <w:pPr>
        <w:numPr>
          <w:ilvl w:val="0"/>
          <w:numId w:val="4"/>
        </w:numPr>
        <w:jc w:val="both"/>
        <w:rPr>
          <w:rFonts w:asciiTheme="majorHAnsi" w:hAnsiTheme="majorHAnsi" w:cs="Aharoni"/>
          <w:sz w:val="20"/>
          <w:szCs w:val="20"/>
          <w:lang w:val="es-VE"/>
        </w:rPr>
      </w:pPr>
      <w:r>
        <w:rPr>
          <w:rFonts w:asciiTheme="majorHAnsi" w:hAnsiTheme="majorHAnsi" w:cs="Aharoni"/>
          <w:bCs/>
          <w:sz w:val="20"/>
          <w:szCs w:val="20"/>
          <w:lang w:val="es-VE"/>
        </w:rPr>
        <w:t xml:space="preserve">La carga de 5,5 horas como </w:t>
      </w:r>
      <w:r w:rsidR="00DB63BA">
        <w:rPr>
          <w:rFonts w:asciiTheme="majorHAnsi" w:hAnsiTheme="majorHAnsi" w:cs="Aharoni"/>
          <w:bCs/>
          <w:sz w:val="20"/>
          <w:szCs w:val="20"/>
          <w:lang w:val="es-VE"/>
        </w:rPr>
        <w:t xml:space="preserve">punto de corte para establecer riesgo de eventos </w:t>
      </w:r>
      <w:proofErr w:type="spellStart"/>
      <w:r w:rsidR="00DB63BA">
        <w:rPr>
          <w:rFonts w:asciiTheme="majorHAnsi" w:hAnsiTheme="majorHAnsi" w:cs="Aharoni"/>
          <w:bCs/>
          <w:sz w:val="20"/>
          <w:szCs w:val="20"/>
          <w:lang w:val="es-VE"/>
        </w:rPr>
        <w:t>tromboembolicos</w:t>
      </w:r>
      <w:proofErr w:type="spellEnd"/>
      <w:r w:rsidR="00DB63BA">
        <w:rPr>
          <w:rFonts w:asciiTheme="majorHAnsi" w:hAnsiTheme="majorHAnsi" w:cs="Aharoni"/>
          <w:bCs/>
          <w:sz w:val="20"/>
          <w:szCs w:val="20"/>
          <w:lang w:val="es-VE"/>
        </w:rPr>
        <w:t xml:space="preserve">, basado en el modelo de la ventana móvil utilizada por los autores, fue arbitraria y no se considera la adecuada para establecer un riesgo. Adicionalmente se refiere a duración de episodios de </w:t>
      </w:r>
      <w:proofErr w:type="spellStart"/>
      <w:r w:rsidR="00DB63BA">
        <w:rPr>
          <w:rFonts w:asciiTheme="majorHAnsi" w:hAnsiTheme="majorHAnsi" w:cs="Aharoni"/>
          <w:bCs/>
          <w:sz w:val="20"/>
          <w:szCs w:val="20"/>
          <w:lang w:val="es-VE"/>
        </w:rPr>
        <w:t>taquiarritmias</w:t>
      </w:r>
      <w:proofErr w:type="spellEnd"/>
      <w:r w:rsidR="00DB63BA">
        <w:rPr>
          <w:rFonts w:asciiTheme="majorHAnsi" w:hAnsiTheme="majorHAnsi" w:cs="Aharoni"/>
          <w:bCs/>
          <w:sz w:val="20"/>
          <w:szCs w:val="20"/>
          <w:lang w:val="es-VE"/>
        </w:rPr>
        <w:t xml:space="preserve"> más que una carga real.</w:t>
      </w:r>
    </w:p>
    <w:p w:rsidR="00B96E6D" w:rsidRPr="00DB63BA" w:rsidRDefault="00B96E6D" w:rsidP="00D40EB4">
      <w:pPr>
        <w:numPr>
          <w:ilvl w:val="0"/>
          <w:numId w:val="4"/>
        </w:numPr>
        <w:jc w:val="both"/>
        <w:rPr>
          <w:rFonts w:asciiTheme="majorHAnsi" w:hAnsiTheme="majorHAnsi" w:cs="Aharoni"/>
          <w:sz w:val="20"/>
          <w:szCs w:val="20"/>
          <w:lang w:val="es-VE"/>
        </w:rPr>
      </w:pPr>
      <w:r>
        <w:rPr>
          <w:rFonts w:asciiTheme="majorHAnsi" w:hAnsiTheme="majorHAnsi" w:cs="Aharoni"/>
          <w:bCs/>
          <w:sz w:val="20"/>
          <w:szCs w:val="20"/>
          <w:lang w:val="es-VE"/>
        </w:rPr>
        <w:t xml:space="preserve">Estudios importantes de eventos </w:t>
      </w:r>
      <w:proofErr w:type="spellStart"/>
      <w:r>
        <w:rPr>
          <w:rFonts w:asciiTheme="majorHAnsi" w:hAnsiTheme="majorHAnsi" w:cs="Aharoni"/>
          <w:bCs/>
          <w:sz w:val="20"/>
          <w:szCs w:val="20"/>
          <w:lang w:val="es-VE"/>
        </w:rPr>
        <w:t>tromboembolicos</w:t>
      </w:r>
      <w:proofErr w:type="spellEnd"/>
      <w:r>
        <w:rPr>
          <w:rFonts w:asciiTheme="majorHAnsi" w:hAnsiTheme="majorHAnsi" w:cs="Aharoni"/>
          <w:bCs/>
          <w:sz w:val="20"/>
          <w:szCs w:val="20"/>
          <w:lang w:val="es-VE"/>
        </w:rPr>
        <w:t xml:space="preserve"> como el CHADS, hacen seguimientos más largos de los pacientes, por lo que se pudiera considerar que el seguimiento de un año por paciente representa un seguimiento muy corto para que se presenten los eventos.</w:t>
      </w:r>
    </w:p>
    <w:p w:rsidR="00DB63BA" w:rsidRPr="00D40EB4" w:rsidRDefault="00DB63BA" w:rsidP="00D40EB4">
      <w:pPr>
        <w:numPr>
          <w:ilvl w:val="0"/>
          <w:numId w:val="4"/>
        </w:numPr>
        <w:jc w:val="both"/>
        <w:rPr>
          <w:rFonts w:asciiTheme="majorHAnsi" w:hAnsiTheme="majorHAnsi" w:cs="Aharoni"/>
          <w:sz w:val="20"/>
          <w:szCs w:val="20"/>
          <w:lang w:val="es-VE"/>
        </w:rPr>
      </w:pPr>
      <w:r>
        <w:rPr>
          <w:rFonts w:asciiTheme="majorHAnsi" w:hAnsiTheme="majorHAnsi" w:cs="Aharoni"/>
          <w:bCs/>
          <w:sz w:val="20"/>
          <w:szCs w:val="20"/>
          <w:lang w:val="es-VE"/>
        </w:rPr>
        <w:t xml:space="preserve">El artículo no permite concluir causalidad entre episodios de </w:t>
      </w:r>
      <w:proofErr w:type="spellStart"/>
      <w:r w:rsidRPr="003E4244">
        <w:rPr>
          <w:rFonts w:asciiTheme="majorHAnsi" w:hAnsiTheme="majorHAnsi" w:cs="Aharoni"/>
          <w:bCs/>
          <w:sz w:val="20"/>
          <w:szCs w:val="20"/>
        </w:rPr>
        <w:t>extrasistolia</w:t>
      </w:r>
      <w:proofErr w:type="spellEnd"/>
      <w:r w:rsidRPr="003E4244">
        <w:rPr>
          <w:rFonts w:asciiTheme="majorHAnsi" w:hAnsiTheme="majorHAnsi" w:cs="Aharoni"/>
          <w:bCs/>
          <w:sz w:val="20"/>
          <w:szCs w:val="20"/>
        </w:rPr>
        <w:t xml:space="preserve"> auricular y/o taquicardia auricular</w:t>
      </w:r>
      <w:r>
        <w:rPr>
          <w:rFonts w:asciiTheme="majorHAnsi" w:hAnsiTheme="majorHAnsi" w:cs="Aharoni"/>
          <w:bCs/>
          <w:sz w:val="20"/>
          <w:szCs w:val="20"/>
        </w:rPr>
        <w:t xml:space="preserve"> con riesgo de eventos cerebrovasculares, debido a que no hace </w:t>
      </w:r>
      <w:proofErr w:type="spellStart"/>
      <w:r>
        <w:rPr>
          <w:rFonts w:asciiTheme="majorHAnsi" w:hAnsiTheme="majorHAnsi" w:cs="Aharoni"/>
          <w:bCs/>
          <w:sz w:val="20"/>
          <w:szCs w:val="20"/>
        </w:rPr>
        <w:t>distición</w:t>
      </w:r>
      <w:proofErr w:type="spellEnd"/>
      <w:r>
        <w:rPr>
          <w:rFonts w:asciiTheme="majorHAnsi" w:hAnsiTheme="majorHAnsi" w:cs="Aharoni"/>
          <w:bCs/>
          <w:sz w:val="20"/>
          <w:szCs w:val="20"/>
        </w:rPr>
        <w:t xml:space="preserve"> entre otras arritmias auriculares (Fibrilación auricular/</w:t>
      </w:r>
      <w:proofErr w:type="spellStart"/>
      <w:r>
        <w:rPr>
          <w:rFonts w:asciiTheme="majorHAnsi" w:hAnsiTheme="majorHAnsi" w:cs="Aharoni"/>
          <w:bCs/>
          <w:sz w:val="20"/>
          <w:szCs w:val="20"/>
        </w:rPr>
        <w:t>Flutter</w:t>
      </w:r>
      <w:proofErr w:type="spellEnd"/>
      <w:r>
        <w:rPr>
          <w:rFonts w:asciiTheme="majorHAnsi" w:hAnsiTheme="majorHAnsi" w:cs="Aharoni"/>
          <w:bCs/>
          <w:sz w:val="20"/>
          <w:szCs w:val="20"/>
        </w:rPr>
        <w:t>).</w:t>
      </w:r>
    </w:p>
    <w:sectPr w:rsidR="00DB63BA" w:rsidRPr="00D40E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1E91"/>
    <w:multiLevelType w:val="hybridMultilevel"/>
    <w:tmpl w:val="8EFC0286"/>
    <w:lvl w:ilvl="0" w:tplc="14926C36">
      <w:start w:val="1"/>
      <w:numFmt w:val="bullet"/>
      <w:lvlText w:val="•"/>
      <w:lvlJc w:val="left"/>
      <w:pPr>
        <w:tabs>
          <w:tab w:val="num" w:pos="720"/>
        </w:tabs>
        <w:ind w:left="720" w:hanging="360"/>
      </w:pPr>
      <w:rPr>
        <w:rFonts w:ascii="Arial" w:hAnsi="Arial" w:hint="default"/>
      </w:rPr>
    </w:lvl>
    <w:lvl w:ilvl="1" w:tplc="B9126DA2" w:tentative="1">
      <w:start w:val="1"/>
      <w:numFmt w:val="bullet"/>
      <w:lvlText w:val="•"/>
      <w:lvlJc w:val="left"/>
      <w:pPr>
        <w:tabs>
          <w:tab w:val="num" w:pos="1440"/>
        </w:tabs>
        <w:ind w:left="1440" w:hanging="360"/>
      </w:pPr>
      <w:rPr>
        <w:rFonts w:ascii="Arial" w:hAnsi="Arial" w:hint="default"/>
      </w:rPr>
    </w:lvl>
    <w:lvl w:ilvl="2" w:tplc="75500A98" w:tentative="1">
      <w:start w:val="1"/>
      <w:numFmt w:val="bullet"/>
      <w:lvlText w:val="•"/>
      <w:lvlJc w:val="left"/>
      <w:pPr>
        <w:tabs>
          <w:tab w:val="num" w:pos="2160"/>
        </w:tabs>
        <w:ind w:left="2160" w:hanging="360"/>
      </w:pPr>
      <w:rPr>
        <w:rFonts w:ascii="Arial" w:hAnsi="Arial" w:hint="default"/>
      </w:rPr>
    </w:lvl>
    <w:lvl w:ilvl="3" w:tplc="BF84B3B4" w:tentative="1">
      <w:start w:val="1"/>
      <w:numFmt w:val="bullet"/>
      <w:lvlText w:val="•"/>
      <w:lvlJc w:val="left"/>
      <w:pPr>
        <w:tabs>
          <w:tab w:val="num" w:pos="2880"/>
        </w:tabs>
        <w:ind w:left="2880" w:hanging="360"/>
      </w:pPr>
      <w:rPr>
        <w:rFonts w:ascii="Arial" w:hAnsi="Arial" w:hint="default"/>
      </w:rPr>
    </w:lvl>
    <w:lvl w:ilvl="4" w:tplc="7D98CCA4" w:tentative="1">
      <w:start w:val="1"/>
      <w:numFmt w:val="bullet"/>
      <w:lvlText w:val="•"/>
      <w:lvlJc w:val="left"/>
      <w:pPr>
        <w:tabs>
          <w:tab w:val="num" w:pos="3600"/>
        </w:tabs>
        <w:ind w:left="3600" w:hanging="360"/>
      </w:pPr>
      <w:rPr>
        <w:rFonts w:ascii="Arial" w:hAnsi="Arial" w:hint="default"/>
      </w:rPr>
    </w:lvl>
    <w:lvl w:ilvl="5" w:tplc="6E0E7018" w:tentative="1">
      <w:start w:val="1"/>
      <w:numFmt w:val="bullet"/>
      <w:lvlText w:val="•"/>
      <w:lvlJc w:val="left"/>
      <w:pPr>
        <w:tabs>
          <w:tab w:val="num" w:pos="4320"/>
        </w:tabs>
        <w:ind w:left="4320" w:hanging="360"/>
      </w:pPr>
      <w:rPr>
        <w:rFonts w:ascii="Arial" w:hAnsi="Arial" w:hint="default"/>
      </w:rPr>
    </w:lvl>
    <w:lvl w:ilvl="6" w:tplc="D8D4E9C6" w:tentative="1">
      <w:start w:val="1"/>
      <w:numFmt w:val="bullet"/>
      <w:lvlText w:val="•"/>
      <w:lvlJc w:val="left"/>
      <w:pPr>
        <w:tabs>
          <w:tab w:val="num" w:pos="5040"/>
        </w:tabs>
        <w:ind w:left="5040" w:hanging="360"/>
      </w:pPr>
      <w:rPr>
        <w:rFonts w:ascii="Arial" w:hAnsi="Arial" w:hint="default"/>
      </w:rPr>
    </w:lvl>
    <w:lvl w:ilvl="7" w:tplc="D3DC3C06" w:tentative="1">
      <w:start w:val="1"/>
      <w:numFmt w:val="bullet"/>
      <w:lvlText w:val="•"/>
      <w:lvlJc w:val="left"/>
      <w:pPr>
        <w:tabs>
          <w:tab w:val="num" w:pos="5760"/>
        </w:tabs>
        <w:ind w:left="5760" w:hanging="360"/>
      </w:pPr>
      <w:rPr>
        <w:rFonts w:ascii="Arial" w:hAnsi="Arial" w:hint="default"/>
      </w:rPr>
    </w:lvl>
    <w:lvl w:ilvl="8" w:tplc="2A1CFF66" w:tentative="1">
      <w:start w:val="1"/>
      <w:numFmt w:val="bullet"/>
      <w:lvlText w:val="•"/>
      <w:lvlJc w:val="left"/>
      <w:pPr>
        <w:tabs>
          <w:tab w:val="num" w:pos="6480"/>
        </w:tabs>
        <w:ind w:left="6480" w:hanging="360"/>
      </w:pPr>
      <w:rPr>
        <w:rFonts w:ascii="Arial" w:hAnsi="Arial" w:hint="default"/>
      </w:rPr>
    </w:lvl>
  </w:abstractNum>
  <w:abstractNum w:abstractNumId="1">
    <w:nsid w:val="126C5DFA"/>
    <w:multiLevelType w:val="hybridMultilevel"/>
    <w:tmpl w:val="F90A967C"/>
    <w:lvl w:ilvl="0" w:tplc="766ED66A">
      <w:start w:val="1"/>
      <w:numFmt w:val="bullet"/>
      <w:lvlText w:val="•"/>
      <w:lvlJc w:val="left"/>
      <w:pPr>
        <w:tabs>
          <w:tab w:val="num" w:pos="720"/>
        </w:tabs>
        <w:ind w:left="720" w:hanging="360"/>
      </w:pPr>
      <w:rPr>
        <w:rFonts w:ascii="Times New Roman" w:hAnsi="Times New Roman" w:hint="default"/>
      </w:rPr>
    </w:lvl>
    <w:lvl w:ilvl="1" w:tplc="1C86B63E" w:tentative="1">
      <w:start w:val="1"/>
      <w:numFmt w:val="bullet"/>
      <w:lvlText w:val="•"/>
      <w:lvlJc w:val="left"/>
      <w:pPr>
        <w:tabs>
          <w:tab w:val="num" w:pos="1440"/>
        </w:tabs>
        <w:ind w:left="1440" w:hanging="360"/>
      </w:pPr>
      <w:rPr>
        <w:rFonts w:ascii="Times New Roman" w:hAnsi="Times New Roman" w:hint="default"/>
      </w:rPr>
    </w:lvl>
    <w:lvl w:ilvl="2" w:tplc="D86C2E18" w:tentative="1">
      <w:start w:val="1"/>
      <w:numFmt w:val="bullet"/>
      <w:lvlText w:val="•"/>
      <w:lvlJc w:val="left"/>
      <w:pPr>
        <w:tabs>
          <w:tab w:val="num" w:pos="2160"/>
        </w:tabs>
        <w:ind w:left="2160" w:hanging="360"/>
      </w:pPr>
      <w:rPr>
        <w:rFonts w:ascii="Times New Roman" w:hAnsi="Times New Roman" w:hint="default"/>
      </w:rPr>
    </w:lvl>
    <w:lvl w:ilvl="3" w:tplc="ABC64406" w:tentative="1">
      <w:start w:val="1"/>
      <w:numFmt w:val="bullet"/>
      <w:lvlText w:val="•"/>
      <w:lvlJc w:val="left"/>
      <w:pPr>
        <w:tabs>
          <w:tab w:val="num" w:pos="2880"/>
        </w:tabs>
        <w:ind w:left="2880" w:hanging="360"/>
      </w:pPr>
      <w:rPr>
        <w:rFonts w:ascii="Times New Roman" w:hAnsi="Times New Roman" w:hint="default"/>
      </w:rPr>
    </w:lvl>
    <w:lvl w:ilvl="4" w:tplc="F9F24686" w:tentative="1">
      <w:start w:val="1"/>
      <w:numFmt w:val="bullet"/>
      <w:lvlText w:val="•"/>
      <w:lvlJc w:val="left"/>
      <w:pPr>
        <w:tabs>
          <w:tab w:val="num" w:pos="3600"/>
        </w:tabs>
        <w:ind w:left="3600" w:hanging="360"/>
      </w:pPr>
      <w:rPr>
        <w:rFonts w:ascii="Times New Roman" w:hAnsi="Times New Roman" w:hint="default"/>
      </w:rPr>
    </w:lvl>
    <w:lvl w:ilvl="5" w:tplc="FEAE18D2" w:tentative="1">
      <w:start w:val="1"/>
      <w:numFmt w:val="bullet"/>
      <w:lvlText w:val="•"/>
      <w:lvlJc w:val="left"/>
      <w:pPr>
        <w:tabs>
          <w:tab w:val="num" w:pos="4320"/>
        </w:tabs>
        <w:ind w:left="4320" w:hanging="360"/>
      </w:pPr>
      <w:rPr>
        <w:rFonts w:ascii="Times New Roman" w:hAnsi="Times New Roman" w:hint="default"/>
      </w:rPr>
    </w:lvl>
    <w:lvl w:ilvl="6" w:tplc="8FC6004C" w:tentative="1">
      <w:start w:val="1"/>
      <w:numFmt w:val="bullet"/>
      <w:lvlText w:val="•"/>
      <w:lvlJc w:val="left"/>
      <w:pPr>
        <w:tabs>
          <w:tab w:val="num" w:pos="5040"/>
        </w:tabs>
        <w:ind w:left="5040" w:hanging="360"/>
      </w:pPr>
      <w:rPr>
        <w:rFonts w:ascii="Times New Roman" w:hAnsi="Times New Roman" w:hint="default"/>
      </w:rPr>
    </w:lvl>
    <w:lvl w:ilvl="7" w:tplc="9CF4EDB2" w:tentative="1">
      <w:start w:val="1"/>
      <w:numFmt w:val="bullet"/>
      <w:lvlText w:val="•"/>
      <w:lvlJc w:val="left"/>
      <w:pPr>
        <w:tabs>
          <w:tab w:val="num" w:pos="5760"/>
        </w:tabs>
        <w:ind w:left="5760" w:hanging="360"/>
      </w:pPr>
      <w:rPr>
        <w:rFonts w:ascii="Times New Roman" w:hAnsi="Times New Roman" w:hint="default"/>
      </w:rPr>
    </w:lvl>
    <w:lvl w:ilvl="8" w:tplc="602C00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A84F9C"/>
    <w:multiLevelType w:val="hybridMultilevel"/>
    <w:tmpl w:val="CB60964A"/>
    <w:lvl w:ilvl="0" w:tplc="296A5012">
      <w:start w:val="1"/>
      <w:numFmt w:val="bullet"/>
      <w:lvlText w:val="•"/>
      <w:lvlJc w:val="left"/>
      <w:pPr>
        <w:tabs>
          <w:tab w:val="num" w:pos="720"/>
        </w:tabs>
        <w:ind w:left="720" w:hanging="360"/>
      </w:pPr>
      <w:rPr>
        <w:rFonts w:ascii="Arial" w:hAnsi="Arial" w:hint="default"/>
      </w:rPr>
    </w:lvl>
    <w:lvl w:ilvl="1" w:tplc="3DDEF44A" w:tentative="1">
      <w:start w:val="1"/>
      <w:numFmt w:val="bullet"/>
      <w:lvlText w:val="•"/>
      <w:lvlJc w:val="left"/>
      <w:pPr>
        <w:tabs>
          <w:tab w:val="num" w:pos="1440"/>
        </w:tabs>
        <w:ind w:left="1440" w:hanging="360"/>
      </w:pPr>
      <w:rPr>
        <w:rFonts w:ascii="Arial" w:hAnsi="Arial" w:hint="default"/>
      </w:rPr>
    </w:lvl>
    <w:lvl w:ilvl="2" w:tplc="77BCE408" w:tentative="1">
      <w:start w:val="1"/>
      <w:numFmt w:val="bullet"/>
      <w:lvlText w:val="•"/>
      <w:lvlJc w:val="left"/>
      <w:pPr>
        <w:tabs>
          <w:tab w:val="num" w:pos="2160"/>
        </w:tabs>
        <w:ind w:left="2160" w:hanging="360"/>
      </w:pPr>
      <w:rPr>
        <w:rFonts w:ascii="Arial" w:hAnsi="Arial" w:hint="default"/>
      </w:rPr>
    </w:lvl>
    <w:lvl w:ilvl="3" w:tplc="C7A0C98A" w:tentative="1">
      <w:start w:val="1"/>
      <w:numFmt w:val="bullet"/>
      <w:lvlText w:val="•"/>
      <w:lvlJc w:val="left"/>
      <w:pPr>
        <w:tabs>
          <w:tab w:val="num" w:pos="2880"/>
        </w:tabs>
        <w:ind w:left="2880" w:hanging="360"/>
      </w:pPr>
      <w:rPr>
        <w:rFonts w:ascii="Arial" w:hAnsi="Arial" w:hint="default"/>
      </w:rPr>
    </w:lvl>
    <w:lvl w:ilvl="4" w:tplc="53F67A84" w:tentative="1">
      <w:start w:val="1"/>
      <w:numFmt w:val="bullet"/>
      <w:lvlText w:val="•"/>
      <w:lvlJc w:val="left"/>
      <w:pPr>
        <w:tabs>
          <w:tab w:val="num" w:pos="3600"/>
        </w:tabs>
        <w:ind w:left="3600" w:hanging="360"/>
      </w:pPr>
      <w:rPr>
        <w:rFonts w:ascii="Arial" w:hAnsi="Arial" w:hint="default"/>
      </w:rPr>
    </w:lvl>
    <w:lvl w:ilvl="5" w:tplc="9ADA1DC2" w:tentative="1">
      <w:start w:val="1"/>
      <w:numFmt w:val="bullet"/>
      <w:lvlText w:val="•"/>
      <w:lvlJc w:val="left"/>
      <w:pPr>
        <w:tabs>
          <w:tab w:val="num" w:pos="4320"/>
        </w:tabs>
        <w:ind w:left="4320" w:hanging="360"/>
      </w:pPr>
      <w:rPr>
        <w:rFonts w:ascii="Arial" w:hAnsi="Arial" w:hint="default"/>
      </w:rPr>
    </w:lvl>
    <w:lvl w:ilvl="6" w:tplc="02304C58" w:tentative="1">
      <w:start w:val="1"/>
      <w:numFmt w:val="bullet"/>
      <w:lvlText w:val="•"/>
      <w:lvlJc w:val="left"/>
      <w:pPr>
        <w:tabs>
          <w:tab w:val="num" w:pos="5040"/>
        </w:tabs>
        <w:ind w:left="5040" w:hanging="360"/>
      </w:pPr>
      <w:rPr>
        <w:rFonts w:ascii="Arial" w:hAnsi="Arial" w:hint="default"/>
      </w:rPr>
    </w:lvl>
    <w:lvl w:ilvl="7" w:tplc="328EF7C2" w:tentative="1">
      <w:start w:val="1"/>
      <w:numFmt w:val="bullet"/>
      <w:lvlText w:val="•"/>
      <w:lvlJc w:val="left"/>
      <w:pPr>
        <w:tabs>
          <w:tab w:val="num" w:pos="5760"/>
        </w:tabs>
        <w:ind w:left="5760" w:hanging="360"/>
      </w:pPr>
      <w:rPr>
        <w:rFonts w:ascii="Arial" w:hAnsi="Arial" w:hint="default"/>
      </w:rPr>
    </w:lvl>
    <w:lvl w:ilvl="8" w:tplc="5FFCD29C" w:tentative="1">
      <w:start w:val="1"/>
      <w:numFmt w:val="bullet"/>
      <w:lvlText w:val="•"/>
      <w:lvlJc w:val="left"/>
      <w:pPr>
        <w:tabs>
          <w:tab w:val="num" w:pos="6480"/>
        </w:tabs>
        <w:ind w:left="6480" w:hanging="360"/>
      </w:pPr>
      <w:rPr>
        <w:rFonts w:ascii="Arial" w:hAnsi="Arial" w:hint="default"/>
      </w:rPr>
    </w:lvl>
  </w:abstractNum>
  <w:abstractNum w:abstractNumId="3">
    <w:nsid w:val="18095917"/>
    <w:multiLevelType w:val="hybridMultilevel"/>
    <w:tmpl w:val="09820E2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23827158"/>
    <w:multiLevelType w:val="hybridMultilevel"/>
    <w:tmpl w:val="2A36E60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2BD414EB"/>
    <w:multiLevelType w:val="hybridMultilevel"/>
    <w:tmpl w:val="7E68E336"/>
    <w:lvl w:ilvl="0" w:tplc="391C4DDC">
      <w:start w:val="1"/>
      <w:numFmt w:val="bullet"/>
      <w:lvlText w:val="•"/>
      <w:lvlJc w:val="left"/>
      <w:pPr>
        <w:tabs>
          <w:tab w:val="num" w:pos="720"/>
        </w:tabs>
        <w:ind w:left="720" w:hanging="360"/>
      </w:pPr>
      <w:rPr>
        <w:rFonts w:ascii="Times New Roman" w:hAnsi="Times New Roman" w:hint="default"/>
      </w:rPr>
    </w:lvl>
    <w:lvl w:ilvl="1" w:tplc="4EA8F328" w:tentative="1">
      <w:start w:val="1"/>
      <w:numFmt w:val="bullet"/>
      <w:lvlText w:val="•"/>
      <w:lvlJc w:val="left"/>
      <w:pPr>
        <w:tabs>
          <w:tab w:val="num" w:pos="1440"/>
        </w:tabs>
        <w:ind w:left="1440" w:hanging="360"/>
      </w:pPr>
      <w:rPr>
        <w:rFonts w:ascii="Times New Roman" w:hAnsi="Times New Roman" w:hint="default"/>
      </w:rPr>
    </w:lvl>
    <w:lvl w:ilvl="2" w:tplc="C524B1D0" w:tentative="1">
      <w:start w:val="1"/>
      <w:numFmt w:val="bullet"/>
      <w:lvlText w:val="•"/>
      <w:lvlJc w:val="left"/>
      <w:pPr>
        <w:tabs>
          <w:tab w:val="num" w:pos="2160"/>
        </w:tabs>
        <w:ind w:left="2160" w:hanging="360"/>
      </w:pPr>
      <w:rPr>
        <w:rFonts w:ascii="Times New Roman" w:hAnsi="Times New Roman" w:hint="default"/>
      </w:rPr>
    </w:lvl>
    <w:lvl w:ilvl="3" w:tplc="026C2562" w:tentative="1">
      <w:start w:val="1"/>
      <w:numFmt w:val="bullet"/>
      <w:lvlText w:val="•"/>
      <w:lvlJc w:val="left"/>
      <w:pPr>
        <w:tabs>
          <w:tab w:val="num" w:pos="2880"/>
        </w:tabs>
        <w:ind w:left="2880" w:hanging="360"/>
      </w:pPr>
      <w:rPr>
        <w:rFonts w:ascii="Times New Roman" w:hAnsi="Times New Roman" w:hint="default"/>
      </w:rPr>
    </w:lvl>
    <w:lvl w:ilvl="4" w:tplc="6682EC58" w:tentative="1">
      <w:start w:val="1"/>
      <w:numFmt w:val="bullet"/>
      <w:lvlText w:val="•"/>
      <w:lvlJc w:val="left"/>
      <w:pPr>
        <w:tabs>
          <w:tab w:val="num" w:pos="3600"/>
        </w:tabs>
        <w:ind w:left="3600" w:hanging="360"/>
      </w:pPr>
      <w:rPr>
        <w:rFonts w:ascii="Times New Roman" w:hAnsi="Times New Roman" w:hint="default"/>
      </w:rPr>
    </w:lvl>
    <w:lvl w:ilvl="5" w:tplc="AE92C652" w:tentative="1">
      <w:start w:val="1"/>
      <w:numFmt w:val="bullet"/>
      <w:lvlText w:val="•"/>
      <w:lvlJc w:val="left"/>
      <w:pPr>
        <w:tabs>
          <w:tab w:val="num" w:pos="4320"/>
        </w:tabs>
        <w:ind w:left="4320" w:hanging="360"/>
      </w:pPr>
      <w:rPr>
        <w:rFonts w:ascii="Times New Roman" w:hAnsi="Times New Roman" w:hint="default"/>
      </w:rPr>
    </w:lvl>
    <w:lvl w:ilvl="6" w:tplc="CFACA2A4" w:tentative="1">
      <w:start w:val="1"/>
      <w:numFmt w:val="bullet"/>
      <w:lvlText w:val="•"/>
      <w:lvlJc w:val="left"/>
      <w:pPr>
        <w:tabs>
          <w:tab w:val="num" w:pos="5040"/>
        </w:tabs>
        <w:ind w:left="5040" w:hanging="360"/>
      </w:pPr>
      <w:rPr>
        <w:rFonts w:ascii="Times New Roman" w:hAnsi="Times New Roman" w:hint="default"/>
      </w:rPr>
    </w:lvl>
    <w:lvl w:ilvl="7" w:tplc="F77625D8" w:tentative="1">
      <w:start w:val="1"/>
      <w:numFmt w:val="bullet"/>
      <w:lvlText w:val="•"/>
      <w:lvlJc w:val="left"/>
      <w:pPr>
        <w:tabs>
          <w:tab w:val="num" w:pos="5760"/>
        </w:tabs>
        <w:ind w:left="5760" w:hanging="360"/>
      </w:pPr>
      <w:rPr>
        <w:rFonts w:ascii="Times New Roman" w:hAnsi="Times New Roman" w:hint="default"/>
      </w:rPr>
    </w:lvl>
    <w:lvl w:ilvl="8" w:tplc="24729A0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404F8B"/>
    <w:multiLevelType w:val="hybridMultilevel"/>
    <w:tmpl w:val="A35A4B66"/>
    <w:lvl w:ilvl="0" w:tplc="03DED97C">
      <w:start w:val="1"/>
      <w:numFmt w:val="bullet"/>
      <w:lvlText w:val="•"/>
      <w:lvlJc w:val="left"/>
      <w:pPr>
        <w:tabs>
          <w:tab w:val="num" w:pos="720"/>
        </w:tabs>
        <w:ind w:left="720" w:hanging="360"/>
      </w:pPr>
      <w:rPr>
        <w:rFonts w:ascii="Arial" w:hAnsi="Arial" w:hint="default"/>
      </w:rPr>
    </w:lvl>
    <w:lvl w:ilvl="1" w:tplc="0540D7D8" w:tentative="1">
      <w:start w:val="1"/>
      <w:numFmt w:val="bullet"/>
      <w:lvlText w:val="•"/>
      <w:lvlJc w:val="left"/>
      <w:pPr>
        <w:tabs>
          <w:tab w:val="num" w:pos="1440"/>
        </w:tabs>
        <w:ind w:left="1440" w:hanging="360"/>
      </w:pPr>
      <w:rPr>
        <w:rFonts w:ascii="Arial" w:hAnsi="Arial" w:hint="default"/>
      </w:rPr>
    </w:lvl>
    <w:lvl w:ilvl="2" w:tplc="1D383A34" w:tentative="1">
      <w:start w:val="1"/>
      <w:numFmt w:val="bullet"/>
      <w:lvlText w:val="•"/>
      <w:lvlJc w:val="left"/>
      <w:pPr>
        <w:tabs>
          <w:tab w:val="num" w:pos="2160"/>
        </w:tabs>
        <w:ind w:left="2160" w:hanging="360"/>
      </w:pPr>
      <w:rPr>
        <w:rFonts w:ascii="Arial" w:hAnsi="Arial" w:hint="default"/>
      </w:rPr>
    </w:lvl>
    <w:lvl w:ilvl="3" w:tplc="70B8AD1C" w:tentative="1">
      <w:start w:val="1"/>
      <w:numFmt w:val="bullet"/>
      <w:lvlText w:val="•"/>
      <w:lvlJc w:val="left"/>
      <w:pPr>
        <w:tabs>
          <w:tab w:val="num" w:pos="2880"/>
        </w:tabs>
        <w:ind w:left="2880" w:hanging="360"/>
      </w:pPr>
      <w:rPr>
        <w:rFonts w:ascii="Arial" w:hAnsi="Arial" w:hint="default"/>
      </w:rPr>
    </w:lvl>
    <w:lvl w:ilvl="4" w:tplc="A4E426E2" w:tentative="1">
      <w:start w:val="1"/>
      <w:numFmt w:val="bullet"/>
      <w:lvlText w:val="•"/>
      <w:lvlJc w:val="left"/>
      <w:pPr>
        <w:tabs>
          <w:tab w:val="num" w:pos="3600"/>
        </w:tabs>
        <w:ind w:left="3600" w:hanging="360"/>
      </w:pPr>
      <w:rPr>
        <w:rFonts w:ascii="Arial" w:hAnsi="Arial" w:hint="default"/>
      </w:rPr>
    </w:lvl>
    <w:lvl w:ilvl="5" w:tplc="17BC0206" w:tentative="1">
      <w:start w:val="1"/>
      <w:numFmt w:val="bullet"/>
      <w:lvlText w:val="•"/>
      <w:lvlJc w:val="left"/>
      <w:pPr>
        <w:tabs>
          <w:tab w:val="num" w:pos="4320"/>
        </w:tabs>
        <w:ind w:left="4320" w:hanging="360"/>
      </w:pPr>
      <w:rPr>
        <w:rFonts w:ascii="Arial" w:hAnsi="Arial" w:hint="default"/>
      </w:rPr>
    </w:lvl>
    <w:lvl w:ilvl="6" w:tplc="0A0002CC" w:tentative="1">
      <w:start w:val="1"/>
      <w:numFmt w:val="bullet"/>
      <w:lvlText w:val="•"/>
      <w:lvlJc w:val="left"/>
      <w:pPr>
        <w:tabs>
          <w:tab w:val="num" w:pos="5040"/>
        </w:tabs>
        <w:ind w:left="5040" w:hanging="360"/>
      </w:pPr>
      <w:rPr>
        <w:rFonts w:ascii="Arial" w:hAnsi="Arial" w:hint="default"/>
      </w:rPr>
    </w:lvl>
    <w:lvl w:ilvl="7" w:tplc="A3D6E566" w:tentative="1">
      <w:start w:val="1"/>
      <w:numFmt w:val="bullet"/>
      <w:lvlText w:val="•"/>
      <w:lvlJc w:val="left"/>
      <w:pPr>
        <w:tabs>
          <w:tab w:val="num" w:pos="5760"/>
        </w:tabs>
        <w:ind w:left="5760" w:hanging="360"/>
      </w:pPr>
      <w:rPr>
        <w:rFonts w:ascii="Arial" w:hAnsi="Arial" w:hint="default"/>
      </w:rPr>
    </w:lvl>
    <w:lvl w:ilvl="8" w:tplc="1A02070C" w:tentative="1">
      <w:start w:val="1"/>
      <w:numFmt w:val="bullet"/>
      <w:lvlText w:val="•"/>
      <w:lvlJc w:val="left"/>
      <w:pPr>
        <w:tabs>
          <w:tab w:val="num" w:pos="6480"/>
        </w:tabs>
        <w:ind w:left="6480" w:hanging="360"/>
      </w:pPr>
      <w:rPr>
        <w:rFonts w:ascii="Arial" w:hAnsi="Arial" w:hint="default"/>
      </w:rPr>
    </w:lvl>
  </w:abstractNum>
  <w:abstractNum w:abstractNumId="7">
    <w:nsid w:val="323E276E"/>
    <w:multiLevelType w:val="hybridMultilevel"/>
    <w:tmpl w:val="E83E5502"/>
    <w:lvl w:ilvl="0" w:tplc="94B0A520">
      <w:start w:val="1"/>
      <w:numFmt w:val="bullet"/>
      <w:lvlText w:val="•"/>
      <w:lvlJc w:val="left"/>
      <w:pPr>
        <w:tabs>
          <w:tab w:val="num" w:pos="720"/>
        </w:tabs>
        <w:ind w:left="720" w:hanging="360"/>
      </w:pPr>
      <w:rPr>
        <w:rFonts w:ascii="Times New Roman" w:hAnsi="Times New Roman" w:hint="default"/>
      </w:rPr>
    </w:lvl>
    <w:lvl w:ilvl="1" w:tplc="698EF138" w:tentative="1">
      <w:start w:val="1"/>
      <w:numFmt w:val="bullet"/>
      <w:lvlText w:val="•"/>
      <w:lvlJc w:val="left"/>
      <w:pPr>
        <w:tabs>
          <w:tab w:val="num" w:pos="1440"/>
        </w:tabs>
        <w:ind w:left="1440" w:hanging="360"/>
      </w:pPr>
      <w:rPr>
        <w:rFonts w:ascii="Times New Roman" w:hAnsi="Times New Roman" w:hint="default"/>
      </w:rPr>
    </w:lvl>
    <w:lvl w:ilvl="2" w:tplc="841238A4" w:tentative="1">
      <w:start w:val="1"/>
      <w:numFmt w:val="bullet"/>
      <w:lvlText w:val="•"/>
      <w:lvlJc w:val="left"/>
      <w:pPr>
        <w:tabs>
          <w:tab w:val="num" w:pos="2160"/>
        </w:tabs>
        <w:ind w:left="2160" w:hanging="360"/>
      </w:pPr>
      <w:rPr>
        <w:rFonts w:ascii="Times New Roman" w:hAnsi="Times New Roman" w:hint="default"/>
      </w:rPr>
    </w:lvl>
    <w:lvl w:ilvl="3" w:tplc="53020488" w:tentative="1">
      <w:start w:val="1"/>
      <w:numFmt w:val="bullet"/>
      <w:lvlText w:val="•"/>
      <w:lvlJc w:val="left"/>
      <w:pPr>
        <w:tabs>
          <w:tab w:val="num" w:pos="2880"/>
        </w:tabs>
        <w:ind w:left="2880" w:hanging="360"/>
      </w:pPr>
      <w:rPr>
        <w:rFonts w:ascii="Times New Roman" w:hAnsi="Times New Roman" w:hint="default"/>
      </w:rPr>
    </w:lvl>
    <w:lvl w:ilvl="4" w:tplc="1FAEE0F4" w:tentative="1">
      <w:start w:val="1"/>
      <w:numFmt w:val="bullet"/>
      <w:lvlText w:val="•"/>
      <w:lvlJc w:val="left"/>
      <w:pPr>
        <w:tabs>
          <w:tab w:val="num" w:pos="3600"/>
        </w:tabs>
        <w:ind w:left="3600" w:hanging="360"/>
      </w:pPr>
      <w:rPr>
        <w:rFonts w:ascii="Times New Roman" w:hAnsi="Times New Roman" w:hint="default"/>
      </w:rPr>
    </w:lvl>
    <w:lvl w:ilvl="5" w:tplc="9EB6345A" w:tentative="1">
      <w:start w:val="1"/>
      <w:numFmt w:val="bullet"/>
      <w:lvlText w:val="•"/>
      <w:lvlJc w:val="left"/>
      <w:pPr>
        <w:tabs>
          <w:tab w:val="num" w:pos="4320"/>
        </w:tabs>
        <w:ind w:left="4320" w:hanging="360"/>
      </w:pPr>
      <w:rPr>
        <w:rFonts w:ascii="Times New Roman" w:hAnsi="Times New Roman" w:hint="default"/>
      </w:rPr>
    </w:lvl>
    <w:lvl w:ilvl="6" w:tplc="ED963E54" w:tentative="1">
      <w:start w:val="1"/>
      <w:numFmt w:val="bullet"/>
      <w:lvlText w:val="•"/>
      <w:lvlJc w:val="left"/>
      <w:pPr>
        <w:tabs>
          <w:tab w:val="num" w:pos="5040"/>
        </w:tabs>
        <w:ind w:left="5040" w:hanging="360"/>
      </w:pPr>
      <w:rPr>
        <w:rFonts w:ascii="Times New Roman" w:hAnsi="Times New Roman" w:hint="default"/>
      </w:rPr>
    </w:lvl>
    <w:lvl w:ilvl="7" w:tplc="8E7003AC" w:tentative="1">
      <w:start w:val="1"/>
      <w:numFmt w:val="bullet"/>
      <w:lvlText w:val="•"/>
      <w:lvlJc w:val="left"/>
      <w:pPr>
        <w:tabs>
          <w:tab w:val="num" w:pos="5760"/>
        </w:tabs>
        <w:ind w:left="5760" w:hanging="360"/>
      </w:pPr>
      <w:rPr>
        <w:rFonts w:ascii="Times New Roman" w:hAnsi="Times New Roman" w:hint="default"/>
      </w:rPr>
    </w:lvl>
    <w:lvl w:ilvl="8" w:tplc="472A74B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A01893"/>
    <w:multiLevelType w:val="hybridMultilevel"/>
    <w:tmpl w:val="0B96E82C"/>
    <w:lvl w:ilvl="0" w:tplc="6FFEFDA8">
      <w:start w:val="1"/>
      <w:numFmt w:val="bullet"/>
      <w:lvlText w:val="•"/>
      <w:lvlJc w:val="left"/>
      <w:pPr>
        <w:tabs>
          <w:tab w:val="num" w:pos="720"/>
        </w:tabs>
        <w:ind w:left="720" w:hanging="360"/>
      </w:pPr>
      <w:rPr>
        <w:rFonts w:ascii="Arial" w:hAnsi="Arial" w:hint="default"/>
      </w:rPr>
    </w:lvl>
    <w:lvl w:ilvl="1" w:tplc="A0C2A880" w:tentative="1">
      <w:start w:val="1"/>
      <w:numFmt w:val="bullet"/>
      <w:lvlText w:val="•"/>
      <w:lvlJc w:val="left"/>
      <w:pPr>
        <w:tabs>
          <w:tab w:val="num" w:pos="1440"/>
        </w:tabs>
        <w:ind w:left="1440" w:hanging="360"/>
      </w:pPr>
      <w:rPr>
        <w:rFonts w:ascii="Arial" w:hAnsi="Arial" w:hint="default"/>
      </w:rPr>
    </w:lvl>
    <w:lvl w:ilvl="2" w:tplc="AB7098F6" w:tentative="1">
      <w:start w:val="1"/>
      <w:numFmt w:val="bullet"/>
      <w:lvlText w:val="•"/>
      <w:lvlJc w:val="left"/>
      <w:pPr>
        <w:tabs>
          <w:tab w:val="num" w:pos="2160"/>
        </w:tabs>
        <w:ind w:left="2160" w:hanging="360"/>
      </w:pPr>
      <w:rPr>
        <w:rFonts w:ascii="Arial" w:hAnsi="Arial" w:hint="default"/>
      </w:rPr>
    </w:lvl>
    <w:lvl w:ilvl="3" w:tplc="87D0DCE8" w:tentative="1">
      <w:start w:val="1"/>
      <w:numFmt w:val="bullet"/>
      <w:lvlText w:val="•"/>
      <w:lvlJc w:val="left"/>
      <w:pPr>
        <w:tabs>
          <w:tab w:val="num" w:pos="2880"/>
        </w:tabs>
        <w:ind w:left="2880" w:hanging="360"/>
      </w:pPr>
      <w:rPr>
        <w:rFonts w:ascii="Arial" w:hAnsi="Arial" w:hint="default"/>
      </w:rPr>
    </w:lvl>
    <w:lvl w:ilvl="4" w:tplc="4FDE701E" w:tentative="1">
      <w:start w:val="1"/>
      <w:numFmt w:val="bullet"/>
      <w:lvlText w:val="•"/>
      <w:lvlJc w:val="left"/>
      <w:pPr>
        <w:tabs>
          <w:tab w:val="num" w:pos="3600"/>
        </w:tabs>
        <w:ind w:left="3600" w:hanging="360"/>
      </w:pPr>
      <w:rPr>
        <w:rFonts w:ascii="Arial" w:hAnsi="Arial" w:hint="default"/>
      </w:rPr>
    </w:lvl>
    <w:lvl w:ilvl="5" w:tplc="CD12D038" w:tentative="1">
      <w:start w:val="1"/>
      <w:numFmt w:val="bullet"/>
      <w:lvlText w:val="•"/>
      <w:lvlJc w:val="left"/>
      <w:pPr>
        <w:tabs>
          <w:tab w:val="num" w:pos="4320"/>
        </w:tabs>
        <w:ind w:left="4320" w:hanging="360"/>
      </w:pPr>
      <w:rPr>
        <w:rFonts w:ascii="Arial" w:hAnsi="Arial" w:hint="default"/>
      </w:rPr>
    </w:lvl>
    <w:lvl w:ilvl="6" w:tplc="8B9EAA8C" w:tentative="1">
      <w:start w:val="1"/>
      <w:numFmt w:val="bullet"/>
      <w:lvlText w:val="•"/>
      <w:lvlJc w:val="left"/>
      <w:pPr>
        <w:tabs>
          <w:tab w:val="num" w:pos="5040"/>
        </w:tabs>
        <w:ind w:left="5040" w:hanging="360"/>
      </w:pPr>
      <w:rPr>
        <w:rFonts w:ascii="Arial" w:hAnsi="Arial" w:hint="default"/>
      </w:rPr>
    </w:lvl>
    <w:lvl w:ilvl="7" w:tplc="3ADECF36" w:tentative="1">
      <w:start w:val="1"/>
      <w:numFmt w:val="bullet"/>
      <w:lvlText w:val="•"/>
      <w:lvlJc w:val="left"/>
      <w:pPr>
        <w:tabs>
          <w:tab w:val="num" w:pos="5760"/>
        </w:tabs>
        <w:ind w:left="5760" w:hanging="360"/>
      </w:pPr>
      <w:rPr>
        <w:rFonts w:ascii="Arial" w:hAnsi="Arial" w:hint="default"/>
      </w:rPr>
    </w:lvl>
    <w:lvl w:ilvl="8" w:tplc="01BE2C36" w:tentative="1">
      <w:start w:val="1"/>
      <w:numFmt w:val="bullet"/>
      <w:lvlText w:val="•"/>
      <w:lvlJc w:val="left"/>
      <w:pPr>
        <w:tabs>
          <w:tab w:val="num" w:pos="6480"/>
        </w:tabs>
        <w:ind w:left="6480" w:hanging="360"/>
      </w:pPr>
      <w:rPr>
        <w:rFonts w:ascii="Arial" w:hAnsi="Arial" w:hint="default"/>
      </w:rPr>
    </w:lvl>
  </w:abstractNum>
  <w:abstractNum w:abstractNumId="9">
    <w:nsid w:val="3A602E07"/>
    <w:multiLevelType w:val="hybridMultilevel"/>
    <w:tmpl w:val="ED4AB9AA"/>
    <w:lvl w:ilvl="0" w:tplc="3ECEB424">
      <w:start w:val="1"/>
      <w:numFmt w:val="bullet"/>
      <w:lvlText w:val="•"/>
      <w:lvlJc w:val="left"/>
      <w:pPr>
        <w:tabs>
          <w:tab w:val="num" w:pos="720"/>
        </w:tabs>
        <w:ind w:left="720" w:hanging="360"/>
      </w:pPr>
      <w:rPr>
        <w:rFonts w:ascii="Arial" w:hAnsi="Arial" w:hint="default"/>
      </w:rPr>
    </w:lvl>
    <w:lvl w:ilvl="1" w:tplc="7EA88D92" w:tentative="1">
      <w:start w:val="1"/>
      <w:numFmt w:val="bullet"/>
      <w:lvlText w:val="•"/>
      <w:lvlJc w:val="left"/>
      <w:pPr>
        <w:tabs>
          <w:tab w:val="num" w:pos="1440"/>
        </w:tabs>
        <w:ind w:left="1440" w:hanging="360"/>
      </w:pPr>
      <w:rPr>
        <w:rFonts w:ascii="Arial" w:hAnsi="Arial" w:hint="default"/>
      </w:rPr>
    </w:lvl>
    <w:lvl w:ilvl="2" w:tplc="9FC24906" w:tentative="1">
      <w:start w:val="1"/>
      <w:numFmt w:val="bullet"/>
      <w:lvlText w:val="•"/>
      <w:lvlJc w:val="left"/>
      <w:pPr>
        <w:tabs>
          <w:tab w:val="num" w:pos="2160"/>
        </w:tabs>
        <w:ind w:left="2160" w:hanging="360"/>
      </w:pPr>
      <w:rPr>
        <w:rFonts w:ascii="Arial" w:hAnsi="Arial" w:hint="default"/>
      </w:rPr>
    </w:lvl>
    <w:lvl w:ilvl="3" w:tplc="F69A3724" w:tentative="1">
      <w:start w:val="1"/>
      <w:numFmt w:val="bullet"/>
      <w:lvlText w:val="•"/>
      <w:lvlJc w:val="left"/>
      <w:pPr>
        <w:tabs>
          <w:tab w:val="num" w:pos="2880"/>
        </w:tabs>
        <w:ind w:left="2880" w:hanging="360"/>
      </w:pPr>
      <w:rPr>
        <w:rFonts w:ascii="Arial" w:hAnsi="Arial" w:hint="default"/>
      </w:rPr>
    </w:lvl>
    <w:lvl w:ilvl="4" w:tplc="E6A60BC6" w:tentative="1">
      <w:start w:val="1"/>
      <w:numFmt w:val="bullet"/>
      <w:lvlText w:val="•"/>
      <w:lvlJc w:val="left"/>
      <w:pPr>
        <w:tabs>
          <w:tab w:val="num" w:pos="3600"/>
        </w:tabs>
        <w:ind w:left="3600" w:hanging="360"/>
      </w:pPr>
      <w:rPr>
        <w:rFonts w:ascii="Arial" w:hAnsi="Arial" w:hint="default"/>
      </w:rPr>
    </w:lvl>
    <w:lvl w:ilvl="5" w:tplc="0A2223D6" w:tentative="1">
      <w:start w:val="1"/>
      <w:numFmt w:val="bullet"/>
      <w:lvlText w:val="•"/>
      <w:lvlJc w:val="left"/>
      <w:pPr>
        <w:tabs>
          <w:tab w:val="num" w:pos="4320"/>
        </w:tabs>
        <w:ind w:left="4320" w:hanging="360"/>
      </w:pPr>
      <w:rPr>
        <w:rFonts w:ascii="Arial" w:hAnsi="Arial" w:hint="default"/>
      </w:rPr>
    </w:lvl>
    <w:lvl w:ilvl="6" w:tplc="24DC8F9C" w:tentative="1">
      <w:start w:val="1"/>
      <w:numFmt w:val="bullet"/>
      <w:lvlText w:val="•"/>
      <w:lvlJc w:val="left"/>
      <w:pPr>
        <w:tabs>
          <w:tab w:val="num" w:pos="5040"/>
        </w:tabs>
        <w:ind w:left="5040" w:hanging="360"/>
      </w:pPr>
      <w:rPr>
        <w:rFonts w:ascii="Arial" w:hAnsi="Arial" w:hint="default"/>
      </w:rPr>
    </w:lvl>
    <w:lvl w:ilvl="7" w:tplc="F7087DCE" w:tentative="1">
      <w:start w:val="1"/>
      <w:numFmt w:val="bullet"/>
      <w:lvlText w:val="•"/>
      <w:lvlJc w:val="left"/>
      <w:pPr>
        <w:tabs>
          <w:tab w:val="num" w:pos="5760"/>
        </w:tabs>
        <w:ind w:left="5760" w:hanging="360"/>
      </w:pPr>
      <w:rPr>
        <w:rFonts w:ascii="Arial" w:hAnsi="Arial" w:hint="default"/>
      </w:rPr>
    </w:lvl>
    <w:lvl w:ilvl="8" w:tplc="A80073F4" w:tentative="1">
      <w:start w:val="1"/>
      <w:numFmt w:val="bullet"/>
      <w:lvlText w:val="•"/>
      <w:lvlJc w:val="left"/>
      <w:pPr>
        <w:tabs>
          <w:tab w:val="num" w:pos="6480"/>
        </w:tabs>
        <w:ind w:left="6480" w:hanging="360"/>
      </w:pPr>
      <w:rPr>
        <w:rFonts w:ascii="Arial" w:hAnsi="Arial" w:hint="default"/>
      </w:rPr>
    </w:lvl>
  </w:abstractNum>
  <w:abstractNum w:abstractNumId="10">
    <w:nsid w:val="4BA54D62"/>
    <w:multiLevelType w:val="hybridMultilevel"/>
    <w:tmpl w:val="C1882F9E"/>
    <w:lvl w:ilvl="0" w:tplc="30102F1C">
      <w:start w:val="1"/>
      <w:numFmt w:val="bullet"/>
      <w:lvlText w:val="•"/>
      <w:lvlJc w:val="left"/>
      <w:pPr>
        <w:tabs>
          <w:tab w:val="num" w:pos="720"/>
        </w:tabs>
        <w:ind w:left="720" w:hanging="360"/>
      </w:pPr>
      <w:rPr>
        <w:rFonts w:ascii="Arial" w:hAnsi="Arial" w:hint="default"/>
      </w:rPr>
    </w:lvl>
    <w:lvl w:ilvl="1" w:tplc="89AAB2A0" w:tentative="1">
      <w:start w:val="1"/>
      <w:numFmt w:val="bullet"/>
      <w:lvlText w:val="•"/>
      <w:lvlJc w:val="left"/>
      <w:pPr>
        <w:tabs>
          <w:tab w:val="num" w:pos="1440"/>
        </w:tabs>
        <w:ind w:left="1440" w:hanging="360"/>
      </w:pPr>
      <w:rPr>
        <w:rFonts w:ascii="Arial" w:hAnsi="Arial" w:hint="default"/>
      </w:rPr>
    </w:lvl>
    <w:lvl w:ilvl="2" w:tplc="358475EC" w:tentative="1">
      <w:start w:val="1"/>
      <w:numFmt w:val="bullet"/>
      <w:lvlText w:val="•"/>
      <w:lvlJc w:val="left"/>
      <w:pPr>
        <w:tabs>
          <w:tab w:val="num" w:pos="2160"/>
        </w:tabs>
        <w:ind w:left="2160" w:hanging="360"/>
      </w:pPr>
      <w:rPr>
        <w:rFonts w:ascii="Arial" w:hAnsi="Arial" w:hint="default"/>
      </w:rPr>
    </w:lvl>
    <w:lvl w:ilvl="3" w:tplc="6B02927A" w:tentative="1">
      <w:start w:val="1"/>
      <w:numFmt w:val="bullet"/>
      <w:lvlText w:val="•"/>
      <w:lvlJc w:val="left"/>
      <w:pPr>
        <w:tabs>
          <w:tab w:val="num" w:pos="2880"/>
        </w:tabs>
        <w:ind w:left="2880" w:hanging="360"/>
      </w:pPr>
      <w:rPr>
        <w:rFonts w:ascii="Arial" w:hAnsi="Arial" w:hint="default"/>
      </w:rPr>
    </w:lvl>
    <w:lvl w:ilvl="4" w:tplc="FE9087E2" w:tentative="1">
      <w:start w:val="1"/>
      <w:numFmt w:val="bullet"/>
      <w:lvlText w:val="•"/>
      <w:lvlJc w:val="left"/>
      <w:pPr>
        <w:tabs>
          <w:tab w:val="num" w:pos="3600"/>
        </w:tabs>
        <w:ind w:left="3600" w:hanging="360"/>
      </w:pPr>
      <w:rPr>
        <w:rFonts w:ascii="Arial" w:hAnsi="Arial" w:hint="default"/>
      </w:rPr>
    </w:lvl>
    <w:lvl w:ilvl="5" w:tplc="66183AAA" w:tentative="1">
      <w:start w:val="1"/>
      <w:numFmt w:val="bullet"/>
      <w:lvlText w:val="•"/>
      <w:lvlJc w:val="left"/>
      <w:pPr>
        <w:tabs>
          <w:tab w:val="num" w:pos="4320"/>
        </w:tabs>
        <w:ind w:left="4320" w:hanging="360"/>
      </w:pPr>
      <w:rPr>
        <w:rFonts w:ascii="Arial" w:hAnsi="Arial" w:hint="default"/>
      </w:rPr>
    </w:lvl>
    <w:lvl w:ilvl="6" w:tplc="00CA8840" w:tentative="1">
      <w:start w:val="1"/>
      <w:numFmt w:val="bullet"/>
      <w:lvlText w:val="•"/>
      <w:lvlJc w:val="left"/>
      <w:pPr>
        <w:tabs>
          <w:tab w:val="num" w:pos="5040"/>
        </w:tabs>
        <w:ind w:left="5040" w:hanging="360"/>
      </w:pPr>
      <w:rPr>
        <w:rFonts w:ascii="Arial" w:hAnsi="Arial" w:hint="default"/>
      </w:rPr>
    </w:lvl>
    <w:lvl w:ilvl="7" w:tplc="9022D1CC" w:tentative="1">
      <w:start w:val="1"/>
      <w:numFmt w:val="bullet"/>
      <w:lvlText w:val="•"/>
      <w:lvlJc w:val="left"/>
      <w:pPr>
        <w:tabs>
          <w:tab w:val="num" w:pos="5760"/>
        </w:tabs>
        <w:ind w:left="5760" w:hanging="360"/>
      </w:pPr>
      <w:rPr>
        <w:rFonts w:ascii="Arial" w:hAnsi="Arial" w:hint="default"/>
      </w:rPr>
    </w:lvl>
    <w:lvl w:ilvl="8" w:tplc="FDF68B28" w:tentative="1">
      <w:start w:val="1"/>
      <w:numFmt w:val="bullet"/>
      <w:lvlText w:val="•"/>
      <w:lvlJc w:val="left"/>
      <w:pPr>
        <w:tabs>
          <w:tab w:val="num" w:pos="6480"/>
        </w:tabs>
        <w:ind w:left="6480" w:hanging="360"/>
      </w:pPr>
      <w:rPr>
        <w:rFonts w:ascii="Arial" w:hAnsi="Arial" w:hint="default"/>
      </w:rPr>
    </w:lvl>
  </w:abstractNum>
  <w:abstractNum w:abstractNumId="11">
    <w:nsid w:val="553C31E4"/>
    <w:multiLevelType w:val="hybridMultilevel"/>
    <w:tmpl w:val="5D528CA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5C23039E"/>
    <w:multiLevelType w:val="hybridMultilevel"/>
    <w:tmpl w:val="E63C522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5D072CA5"/>
    <w:multiLevelType w:val="hybridMultilevel"/>
    <w:tmpl w:val="02A6EA48"/>
    <w:lvl w:ilvl="0" w:tplc="5218CE2A">
      <w:start w:val="1"/>
      <w:numFmt w:val="bullet"/>
      <w:lvlText w:val="•"/>
      <w:lvlJc w:val="left"/>
      <w:pPr>
        <w:tabs>
          <w:tab w:val="num" w:pos="720"/>
        </w:tabs>
        <w:ind w:left="720" w:hanging="360"/>
      </w:pPr>
      <w:rPr>
        <w:rFonts w:ascii="Arial" w:hAnsi="Arial" w:hint="default"/>
      </w:rPr>
    </w:lvl>
    <w:lvl w:ilvl="1" w:tplc="A4FE4F02" w:tentative="1">
      <w:start w:val="1"/>
      <w:numFmt w:val="bullet"/>
      <w:lvlText w:val="•"/>
      <w:lvlJc w:val="left"/>
      <w:pPr>
        <w:tabs>
          <w:tab w:val="num" w:pos="1440"/>
        </w:tabs>
        <w:ind w:left="1440" w:hanging="360"/>
      </w:pPr>
      <w:rPr>
        <w:rFonts w:ascii="Arial" w:hAnsi="Arial" w:hint="default"/>
      </w:rPr>
    </w:lvl>
    <w:lvl w:ilvl="2" w:tplc="8DF2EC48" w:tentative="1">
      <w:start w:val="1"/>
      <w:numFmt w:val="bullet"/>
      <w:lvlText w:val="•"/>
      <w:lvlJc w:val="left"/>
      <w:pPr>
        <w:tabs>
          <w:tab w:val="num" w:pos="2160"/>
        </w:tabs>
        <w:ind w:left="2160" w:hanging="360"/>
      </w:pPr>
      <w:rPr>
        <w:rFonts w:ascii="Arial" w:hAnsi="Arial" w:hint="default"/>
      </w:rPr>
    </w:lvl>
    <w:lvl w:ilvl="3" w:tplc="0504D4C0" w:tentative="1">
      <w:start w:val="1"/>
      <w:numFmt w:val="bullet"/>
      <w:lvlText w:val="•"/>
      <w:lvlJc w:val="left"/>
      <w:pPr>
        <w:tabs>
          <w:tab w:val="num" w:pos="2880"/>
        </w:tabs>
        <w:ind w:left="2880" w:hanging="360"/>
      </w:pPr>
      <w:rPr>
        <w:rFonts w:ascii="Arial" w:hAnsi="Arial" w:hint="default"/>
      </w:rPr>
    </w:lvl>
    <w:lvl w:ilvl="4" w:tplc="55B6C174" w:tentative="1">
      <w:start w:val="1"/>
      <w:numFmt w:val="bullet"/>
      <w:lvlText w:val="•"/>
      <w:lvlJc w:val="left"/>
      <w:pPr>
        <w:tabs>
          <w:tab w:val="num" w:pos="3600"/>
        </w:tabs>
        <w:ind w:left="3600" w:hanging="360"/>
      </w:pPr>
      <w:rPr>
        <w:rFonts w:ascii="Arial" w:hAnsi="Arial" w:hint="default"/>
      </w:rPr>
    </w:lvl>
    <w:lvl w:ilvl="5" w:tplc="1F709490" w:tentative="1">
      <w:start w:val="1"/>
      <w:numFmt w:val="bullet"/>
      <w:lvlText w:val="•"/>
      <w:lvlJc w:val="left"/>
      <w:pPr>
        <w:tabs>
          <w:tab w:val="num" w:pos="4320"/>
        </w:tabs>
        <w:ind w:left="4320" w:hanging="360"/>
      </w:pPr>
      <w:rPr>
        <w:rFonts w:ascii="Arial" w:hAnsi="Arial" w:hint="default"/>
      </w:rPr>
    </w:lvl>
    <w:lvl w:ilvl="6" w:tplc="CB82DF08" w:tentative="1">
      <w:start w:val="1"/>
      <w:numFmt w:val="bullet"/>
      <w:lvlText w:val="•"/>
      <w:lvlJc w:val="left"/>
      <w:pPr>
        <w:tabs>
          <w:tab w:val="num" w:pos="5040"/>
        </w:tabs>
        <w:ind w:left="5040" w:hanging="360"/>
      </w:pPr>
      <w:rPr>
        <w:rFonts w:ascii="Arial" w:hAnsi="Arial" w:hint="default"/>
      </w:rPr>
    </w:lvl>
    <w:lvl w:ilvl="7" w:tplc="BF8E40F2" w:tentative="1">
      <w:start w:val="1"/>
      <w:numFmt w:val="bullet"/>
      <w:lvlText w:val="•"/>
      <w:lvlJc w:val="left"/>
      <w:pPr>
        <w:tabs>
          <w:tab w:val="num" w:pos="5760"/>
        </w:tabs>
        <w:ind w:left="5760" w:hanging="360"/>
      </w:pPr>
      <w:rPr>
        <w:rFonts w:ascii="Arial" w:hAnsi="Arial" w:hint="default"/>
      </w:rPr>
    </w:lvl>
    <w:lvl w:ilvl="8" w:tplc="EC2CD682" w:tentative="1">
      <w:start w:val="1"/>
      <w:numFmt w:val="bullet"/>
      <w:lvlText w:val="•"/>
      <w:lvlJc w:val="left"/>
      <w:pPr>
        <w:tabs>
          <w:tab w:val="num" w:pos="6480"/>
        </w:tabs>
        <w:ind w:left="6480" w:hanging="360"/>
      </w:pPr>
      <w:rPr>
        <w:rFonts w:ascii="Arial" w:hAnsi="Arial" w:hint="default"/>
      </w:rPr>
    </w:lvl>
  </w:abstractNum>
  <w:abstractNum w:abstractNumId="14">
    <w:nsid w:val="75C84C12"/>
    <w:multiLevelType w:val="hybridMultilevel"/>
    <w:tmpl w:val="132E0CB0"/>
    <w:lvl w:ilvl="0" w:tplc="3FDEA2E8">
      <w:start w:val="1"/>
      <w:numFmt w:val="bullet"/>
      <w:lvlText w:val="•"/>
      <w:lvlJc w:val="left"/>
      <w:pPr>
        <w:tabs>
          <w:tab w:val="num" w:pos="720"/>
        </w:tabs>
        <w:ind w:left="720" w:hanging="360"/>
      </w:pPr>
      <w:rPr>
        <w:rFonts w:ascii="Times New Roman" w:hAnsi="Times New Roman" w:hint="default"/>
      </w:rPr>
    </w:lvl>
    <w:lvl w:ilvl="1" w:tplc="42FC3F8A" w:tentative="1">
      <w:start w:val="1"/>
      <w:numFmt w:val="bullet"/>
      <w:lvlText w:val="•"/>
      <w:lvlJc w:val="left"/>
      <w:pPr>
        <w:tabs>
          <w:tab w:val="num" w:pos="1440"/>
        </w:tabs>
        <w:ind w:left="1440" w:hanging="360"/>
      </w:pPr>
      <w:rPr>
        <w:rFonts w:ascii="Times New Roman" w:hAnsi="Times New Roman" w:hint="default"/>
      </w:rPr>
    </w:lvl>
    <w:lvl w:ilvl="2" w:tplc="ECD09668" w:tentative="1">
      <w:start w:val="1"/>
      <w:numFmt w:val="bullet"/>
      <w:lvlText w:val="•"/>
      <w:lvlJc w:val="left"/>
      <w:pPr>
        <w:tabs>
          <w:tab w:val="num" w:pos="2160"/>
        </w:tabs>
        <w:ind w:left="2160" w:hanging="360"/>
      </w:pPr>
      <w:rPr>
        <w:rFonts w:ascii="Times New Roman" w:hAnsi="Times New Roman" w:hint="default"/>
      </w:rPr>
    </w:lvl>
    <w:lvl w:ilvl="3" w:tplc="9EF82B2A" w:tentative="1">
      <w:start w:val="1"/>
      <w:numFmt w:val="bullet"/>
      <w:lvlText w:val="•"/>
      <w:lvlJc w:val="left"/>
      <w:pPr>
        <w:tabs>
          <w:tab w:val="num" w:pos="2880"/>
        </w:tabs>
        <w:ind w:left="2880" w:hanging="360"/>
      </w:pPr>
      <w:rPr>
        <w:rFonts w:ascii="Times New Roman" w:hAnsi="Times New Roman" w:hint="default"/>
      </w:rPr>
    </w:lvl>
    <w:lvl w:ilvl="4" w:tplc="48C04F40" w:tentative="1">
      <w:start w:val="1"/>
      <w:numFmt w:val="bullet"/>
      <w:lvlText w:val="•"/>
      <w:lvlJc w:val="left"/>
      <w:pPr>
        <w:tabs>
          <w:tab w:val="num" w:pos="3600"/>
        </w:tabs>
        <w:ind w:left="3600" w:hanging="360"/>
      </w:pPr>
      <w:rPr>
        <w:rFonts w:ascii="Times New Roman" w:hAnsi="Times New Roman" w:hint="default"/>
      </w:rPr>
    </w:lvl>
    <w:lvl w:ilvl="5" w:tplc="CC5A3838" w:tentative="1">
      <w:start w:val="1"/>
      <w:numFmt w:val="bullet"/>
      <w:lvlText w:val="•"/>
      <w:lvlJc w:val="left"/>
      <w:pPr>
        <w:tabs>
          <w:tab w:val="num" w:pos="4320"/>
        </w:tabs>
        <w:ind w:left="4320" w:hanging="360"/>
      </w:pPr>
      <w:rPr>
        <w:rFonts w:ascii="Times New Roman" w:hAnsi="Times New Roman" w:hint="default"/>
      </w:rPr>
    </w:lvl>
    <w:lvl w:ilvl="6" w:tplc="064E4AEC" w:tentative="1">
      <w:start w:val="1"/>
      <w:numFmt w:val="bullet"/>
      <w:lvlText w:val="•"/>
      <w:lvlJc w:val="left"/>
      <w:pPr>
        <w:tabs>
          <w:tab w:val="num" w:pos="5040"/>
        </w:tabs>
        <w:ind w:left="5040" w:hanging="360"/>
      </w:pPr>
      <w:rPr>
        <w:rFonts w:ascii="Times New Roman" w:hAnsi="Times New Roman" w:hint="default"/>
      </w:rPr>
    </w:lvl>
    <w:lvl w:ilvl="7" w:tplc="CE983EB6" w:tentative="1">
      <w:start w:val="1"/>
      <w:numFmt w:val="bullet"/>
      <w:lvlText w:val="•"/>
      <w:lvlJc w:val="left"/>
      <w:pPr>
        <w:tabs>
          <w:tab w:val="num" w:pos="5760"/>
        </w:tabs>
        <w:ind w:left="5760" w:hanging="360"/>
      </w:pPr>
      <w:rPr>
        <w:rFonts w:ascii="Times New Roman" w:hAnsi="Times New Roman" w:hint="default"/>
      </w:rPr>
    </w:lvl>
    <w:lvl w:ilvl="8" w:tplc="15B661B4"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4"/>
  </w:num>
  <w:num w:numId="3">
    <w:abstractNumId w:val="3"/>
  </w:num>
  <w:num w:numId="4">
    <w:abstractNumId w:val="0"/>
  </w:num>
  <w:num w:numId="5">
    <w:abstractNumId w:val="13"/>
  </w:num>
  <w:num w:numId="6">
    <w:abstractNumId w:val="8"/>
  </w:num>
  <w:num w:numId="7">
    <w:abstractNumId w:val="9"/>
  </w:num>
  <w:num w:numId="8">
    <w:abstractNumId w:val="6"/>
  </w:num>
  <w:num w:numId="9">
    <w:abstractNumId w:val="10"/>
  </w:num>
  <w:num w:numId="10">
    <w:abstractNumId w:val="2"/>
  </w:num>
  <w:num w:numId="11">
    <w:abstractNumId w:val="12"/>
  </w:num>
  <w:num w:numId="12">
    <w:abstractNumId w:val="7"/>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8C"/>
    <w:rsid w:val="000317F4"/>
    <w:rsid w:val="000C04ED"/>
    <w:rsid w:val="00173896"/>
    <w:rsid w:val="0019145B"/>
    <w:rsid w:val="00196A24"/>
    <w:rsid w:val="001C6B23"/>
    <w:rsid w:val="002010B4"/>
    <w:rsid w:val="00246D30"/>
    <w:rsid w:val="00286F74"/>
    <w:rsid w:val="002A15F4"/>
    <w:rsid w:val="002C51F7"/>
    <w:rsid w:val="002F15BA"/>
    <w:rsid w:val="0033309F"/>
    <w:rsid w:val="003E4244"/>
    <w:rsid w:val="003F48A3"/>
    <w:rsid w:val="00443FF9"/>
    <w:rsid w:val="00562FB7"/>
    <w:rsid w:val="005A17B7"/>
    <w:rsid w:val="005C2FAA"/>
    <w:rsid w:val="005D13B1"/>
    <w:rsid w:val="006359C7"/>
    <w:rsid w:val="00635FA2"/>
    <w:rsid w:val="006600D4"/>
    <w:rsid w:val="006B6DCD"/>
    <w:rsid w:val="006D4B10"/>
    <w:rsid w:val="00735FC9"/>
    <w:rsid w:val="007668CE"/>
    <w:rsid w:val="007C3101"/>
    <w:rsid w:val="007C34C5"/>
    <w:rsid w:val="007C74E9"/>
    <w:rsid w:val="007D5850"/>
    <w:rsid w:val="00933A90"/>
    <w:rsid w:val="009635F8"/>
    <w:rsid w:val="00971661"/>
    <w:rsid w:val="009F4DCB"/>
    <w:rsid w:val="00A0398C"/>
    <w:rsid w:val="00A565F2"/>
    <w:rsid w:val="00A82D25"/>
    <w:rsid w:val="00A850F0"/>
    <w:rsid w:val="00AC7FA0"/>
    <w:rsid w:val="00AF22CF"/>
    <w:rsid w:val="00B2705E"/>
    <w:rsid w:val="00B870FA"/>
    <w:rsid w:val="00B96E6D"/>
    <w:rsid w:val="00CA3E60"/>
    <w:rsid w:val="00D243B3"/>
    <w:rsid w:val="00D40EB4"/>
    <w:rsid w:val="00DB63BA"/>
    <w:rsid w:val="00DE0C50"/>
    <w:rsid w:val="00F03365"/>
    <w:rsid w:val="00F2375B"/>
    <w:rsid w:val="00F502DF"/>
    <w:rsid w:val="00FF4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35F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3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0398C"/>
    <w:rPr>
      <w:color w:val="0000FF"/>
      <w:u w:val="single"/>
    </w:rPr>
  </w:style>
  <w:style w:type="paragraph" w:styleId="Prrafodelista">
    <w:name w:val="List Paragraph"/>
    <w:basedOn w:val="Normal"/>
    <w:uiPriority w:val="34"/>
    <w:qFormat/>
    <w:rsid w:val="00196A24"/>
    <w:pPr>
      <w:ind w:left="720"/>
      <w:contextualSpacing/>
    </w:pPr>
    <w:rPr>
      <w:lang w:val="es-VE"/>
    </w:rPr>
  </w:style>
  <w:style w:type="paragraph" w:styleId="Sinespaciado">
    <w:name w:val="No Spacing"/>
    <w:uiPriority w:val="1"/>
    <w:qFormat/>
    <w:rsid w:val="00196A24"/>
    <w:pPr>
      <w:spacing w:after="0" w:line="240" w:lineRule="auto"/>
    </w:pPr>
    <w:rPr>
      <w:lang w:val="es-VE"/>
    </w:rPr>
  </w:style>
  <w:style w:type="character" w:customStyle="1" w:styleId="Ttulo1Car">
    <w:name w:val="Título 1 Car"/>
    <w:basedOn w:val="Fuentedeprrafopredeter"/>
    <w:link w:val="Ttulo1"/>
    <w:uiPriority w:val="9"/>
    <w:rsid w:val="00635FA2"/>
    <w:rPr>
      <w:rFonts w:asciiTheme="majorHAnsi" w:eastAsiaTheme="majorEastAsia" w:hAnsiTheme="majorHAnsi" w:cstheme="majorBidi"/>
      <w:b/>
      <w:bCs/>
      <w:color w:val="365F91" w:themeColor="accent1" w:themeShade="BF"/>
      <w:sz w:val="28"/>
      <w:szCs w:val="28"/>
      <w:lang w:val="es-VE"/>
    </w:rPr>
  </w:style>
  <w:style w:type="character" w:customStyle="1" w:styleId="titledefault">
    <w:name w:val="title_default"/>
    <w:basedOn w:val="Fuentedeprrafopredeter"/>
    <w:rsid w:val="00AC7FA0"/>
  </w:style>
  <w:style w:type="paragraph" w:styleId="HTMLconformatoprevio">
    <w:name w:val="HTML Preformatted"/>
    <w:basedOn w:val="Normal"/>
    <w:link w:val="HTMLconformatoprevioCar"/>
    <w:uiPriority w:val="99"/>
    <w:semiHidden/>
    <w:unhideWhenUsed/>
    <w:rsid w:val="005A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VE" w:eastAsia="es-VE"/>
    </w:rPr>
  </w:style>
  <w:style w:type="character" w:customStyle="1" w:styleId="HTMLconformatoprevioCar">
    <w:name w:val="HTML con formato previo Car"/>
    <w:basedOn w:val="Fuentedeprrafopredeter"/>
    <w:link w:val="HTMLconformatoprevio"/>
    <w:uiPriority w:val="99"/>
    <w:semiHidden/>
    <w:rsid w:val="005A17B7"/>
    <w:rPr>
      <w:rFonts w:ascii="Courier New" w:eastAsia="Times New Roman" w:hAnsi="Courier New" w:cs="Courier New"/>
      <w:sz w:val="20"/>
      <w:szCs w:val="20"/>
      <w:lang w:val="es-VE"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35F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3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0398C"/>
    <w:rPr>
      <w:color w:val="0000FF"/>
      <w:u w:val="single"/>
    </w:rPr>
  </w:style>
  <w:style w:type="paragraph" w:styleId="Prrafodelista">
    <w:name w:val="List Paragraph"/>
    <w:basedOn w:val="Normal"/>
    <w:uiPriority w:val="34"/>
    <w:qFormat/>
    <w:rsid w:val="00196A24"/>
    <w:pPr>
      <w:ind w:left="720"/>
      <w:contextualSpacing/>
    </w:pPr>
    <w:rPr>
      <w:lang w:val="es-VE"/>
    </w:rPr>
  </w:style>
  <w:style w:type="paragraph" w:styleId="Sinespaciado">
    <w:name w:val="No Spacing"/>
    <w:uiPriority w:val="1"/>
    <w:qFormat/>
    <w:rsid w:val="00196A24"/>
    <w:pPr>
      <w:spacing w:after="0" w:line="240" w:lineRule="auto"/>
    </w:pPr>
    <w:rPr>
      <w:lang w:val="es-VE"/>
    </w:rPr>
  </w:style>
  <w:style w:type="character" w:customStyle="1" w:styleId="Ttulo1Car">
    <w:name w:val="Título 1 Car"/>
    <w:basedOn w:val="Fuentedeprrafopredeter"/>
    <w:link w:val="Ttulo1"/>
    <w:uiPriority w:val="9"/>
    <w:rsid w:val="00635FA2"/>
    <w:rPr>
      <w:rFonts w:asciiTheme="majorHAnsi" w:eastAsiaTheme="majorEastAsia" w:hAnsiTheme="majorHAnsi" w:cstheme="majorBidi"/>
      <w:b/>
      <w:bCs/>
      <w:color w:val="365F91" w:themeColor="accent1" w:themeShade="BF"/>
      <w:sz w:val="28"/>
      <w:szCs w:val="28"/>
      <w:lang w:val="es-VE"/>
    </w:rPr>
  </w:style>
  <w:style w:type="character" w:customStyle="1" w:styleId="titledefault">
    <w:name w:val="title_default"/>
    <w:basedOn w:val="Fuentedeprrafopredeter"/>
    <w:rsid w:val="00AC7FA0"/>
  </w:style>
  <w:style w:type="paragraph" w:styleId="HTMLconformatoprevio">
    <w:name w:val="HTML Preformatted"/>
    <w:basedOn w:val="Normal"/>
    <w:link w:val="HTMLconformatoprevioCar"/>
    <w:uiPriority w:val="99"/>
    <w:semiHidden/>
    <w:unhideWhenUsed/>
    <w:rsid w:val="005A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VE" w:eastAsia="es-VE"/>
    </w:rPr>
  </w:style>
  <w:style w:type="character" w:customStyle="1" w:styleId="HTMLconformatoprevioCar">
    <w:name w:val="HTML con formato previo Car"/>
    <w:basedOn w:val="Fuentedeprrafopredeter"/>
    <w:link w:val="HTMLconformatoprevio"/>
    <w:uiPriority w:val="99"/>
    <w:semiHidden/>
    <w:rsid w:val="005A17B7"/>
    <w:rPr>
      <w:rFonts w:ascii="Courier New" w:eastAsia="Times New Roman" w:hAnsi="Courier New" w:cs="Courier New"/>
      <w:sz w:val="20"/>
      <w:szCs w:val="20"/>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50">
      <w:bodyDiv w:val="1"/>
      <w:marLeft w:val="0"/>
      <w:marRight w:val="0"/>
      <w:marTop w:val="0"/>
      <w:marBottom w:val="0"/>
      <w:divBdr>
        <w:top w:val="none" w:sz="0" w:space="0" w:color="auto"/>
        <w:left w:val="none" w:sz="0" w:space="0" w:color="auto"/>
        <w:bottom w:val="none" w:sz="0" w:space="0" w:color="auto"/>
        <w:right w:val="none" w:sz="0" w:space="0" w:color="auto"/>
      </w:divBdr>
      <w:divsChild>
        <w:div w:id="2037274066">
          <w:marLeft w:val="547"/>
          <w:marRight w:val="0"/>
          <w:marTop w:val="0"/>
          <w:marBottom w:val="0"/>
          <w:divBdr>
            <w:top w:val="none" w:sz="0" w:space="0" w:color="auto"/>
            <w:left w:val="none" w:sz="0" w:space="0" w:color="auto"/>
            <w:bottom w:val="none" w:sz="0" w:space="0" w:color="auto"/>
            <w:right w:val="none" w:sz="0" w:space="0" w:color="auto"/>
          </w:divBdr>
        </w:div>
      </w:divsChild>
    </w:div>
    <w:div w:id="60910288">
      <w:bodyDiv w:val="1"/>
      <w:marLeft w:val="0"/>
      <w:marRight w:val="0"/>
      <w:marTop w:val="0"/>
      <w:marBottom w:val="0"/>
      <w:divBdr>
        <w:top w:val="none" w:sz="0" w:space="0" w:color="auto"/>
        <w:left w:val="none" w:sz="0" w:space="0" w:color="auto"/>
        <w:bottom w:val="none" w:sz="0" w:space="0" w:color="auto"/>
        <w:right w:val="none" w:sz="0" w:space="0" w:color="auto"/>
      </w:divBdr>
      <w:divsChild>
        <w:div w:id="171798980">
          <w:marLeft w:val="547"/>
          <w:marRight w:val="0"/>
          <w:marTop w:val="0"/>
          <w:marBottom w:val="0"/>
          <w:divBdr>
            <w:top w:val="none" w:sz="0" w:space="0" w:color="auto"/>
            <w:left w:val="none" w:sz="0" w:space="0" w:color="auto"/>
            <w:bottom w:val="none" w:sz="0" w:space="0" w:color="auto"/>
            <w:right w:val="none" w:sz="0" w:space="0" w:color="auto"/>
          </w:divBdr>
        </w:div>
      </w:divsChild>
    </w:div>
    <w:div w:id="355277907">
      <w:bodyDiv w:val="1"/>
      <w:marLeft w:val="0"/>
      <w:marRight w:val="0"/>
      <w:marTop w:val="0"/>
      <w:marBottom w:val="0"/>
      <w:divBdr>
        <w:top w:val="none" w:sz="0" w:space="0" w:color="auto"/>
        <w:left w:val="none" w:sz="0" w:space="0" w:color="auto"/>
        <w:bottom w:val="none" w:sz="0" w:space="0" w:color="auto"/>
        <w:right w:val="none" w:sz="0" w:space="0" w:color="auto"/>
      </w:divBdr>
      <w:divsChild>
        <w:div w:id="1034383832">
          <w:marLeft w:val="547"/>
          <w:marRight w:val="0"/>
          <w:marTop w:val="0"/>
          <w:marBottom w:val="0"/>
          <w:divBdr>
            <w:top w:val="none" w:sz="0" w:space="0" w:color="auto"/>
            <w:left w:val="none" w:sz="0" w:space="0" w:color="auto"/>
            <w:bottom w:val="none" w:sz="0" w:space="0" w:color="auto"/>
            <w:right w:val="none" w:sz="0" w:space="0" w:color="auto"/>
          </w:divBdr>
        </w:div>
      </w:divsChild>
    </w:div>
    <w:div w:id="416902645">
      <w:bodyDiv w:val="1"/>
      <w:marLeft w:val="0"/>
      <w:marRight w:val="0"/>
      <w:marTop w:val="0"/>
      <w:marBottom w:val="0"/>
      <w:divBdr>
        <w:top w:val="none" w:sz="0" w:space="0" w:color="auto"/>
        <w:left w:val="none" w:sz="0" w:space="0" w:color="auto"/>
        <w:bottom w:val="none" w:sz="0" w:space="0" w:color="auto"/>
        <w:right w:val="none" w:sz="0" w:space="0" w:color="auto"/>
      </w:divBdr>
      <w:divsChild>
        <w:div w:id="1710764203">
          <w:marLeft w:val="547"/>
          <w:marRight w:val="0"/>
          <w:marTop w:val="0"/>
          <w:marBottom w:val="0"/>
          <w:divBdr>
            <w:top w:val="none" w:sz="0" w:space="0" w:color="auto"/>
            <w:left w:val="none" w:sz="0" w:space="0" w:color="auto"/>
            <w:bottom w:val="none" w:sz="0" w:space="0" w:color="auto"/>
            <w:right w:val="none" w:sz="0" w:space="0" w:color="auto"/>
          </w:divBdr>
        </w:div>
      </w:divsChild>
    </w:div>
    <w:div w:id="832719247">
      <w:bodyDiv w:val="1"/>
      <w:marLeft w:val="0"/>
      <w:marRight w:val="0"/>
      <w:marTop w:val="0"/>
      <w:marBottom w:val="0"/>
      <w:divBdr>
        <w:top w:val="none" w:sz="0" w:space="0" w:color="auto"/>
        <w:left w:val="none" w:sz="0" w:space="0" w:color="auto"/>
        <w:bottom w:val="none" w:sz="0" w:space="0" w:color="auto"/>
        <w:right w:val="none" w:sz="0" w:space="0" w:color="auto"/>
      </w:divBdr>
      <w:divsChild>
        <w:div w:id="161895491">
          <w:marLeft w:val="547"/>
          <w:marRight w:val="0"/>
          <w:marTop w:val="0"/>
          <w:marBottom w:val="0"/>
          <w:divBdr>
            <w:top w:val="none" w:sz="0" w:space="0" w:color="auto"/>
            <w:left w:val="none" w:sz="0" w:space="0" w:color="auto"/>
            <w:bottom w:val="none" w:sz="0" w:space="0" w:color="auto"/>
            <w:right w:val="none" w:sz="0" w:space="0" w:color="auto"/>
          </w:divBdr>
        </w:div>
      </w:divsChild>
    </w:div>
    <w:div w:id="1084228516">
      <w:bodyDiv w:val="1"/>
      <w:marLeft w:val="0"/>
      <w:marRight w:val="0"/>
      <w:marTop w:val="0"/>
      <w:marBottom w:val="0"/>
      <w:divBdr>
        <w:top w:val="none" w:sz="0" w:space="0" w:color="auto"/>
        <w:left w:val="none" w:sz="0" w:space="0" w:color="auto"/>
        <w:bottom w:val="none" w:sz="0" w:space="0" w:color="auto"/>
        <w:right w:val="none" w:sz="0" w:space="0" w:color="auto"/>
      </w:divBdr>
    </w:div>
    <w:div w:id="1155799530">
      <w:bodyDiv w:val="1"/>
      <w:marLeft w:val="0"/>
      <w:marRight w:val="0"/>
      <w:marTop w:val="0"/>
      <w:marBottom w:val="0"/>
      <w:divBdr>
        <w:top w:val="none" w:sz="0" w:space="0" w:color="auto"/>
        <w:left w:val="none" w:sz="0" w:space="0" w:color="auto"/>
        <w:bottom w:val="none" w:sz="0" w:space="0" w:color="auto"/>
        <w:right w:val="none" w:sz="0" w:space="0" w:color="auto"/>
      </w:divBdr>
      <w:divsChild>
        <w:div w:id="1575622282">
          <w:marLeft w:val="547"/>
          <w:marRight w:val="0"/>
          <w:marTop w:val="0"/>
          <w:marBottom w:val="0"/>
          <w:divBdr>
            <w:top w:val="none" w:sz="0" w:space="0" w:color="auto"/>
            <w:left w:val="none" w:sz="0" w:space="0" w:color="auto"/>
            <w:bottom w:val="none" w:sz="0" w:space="0" w:color="auto"/>
            <w:right w:val="none" w:sz="0" w:space="0" w:color="auto"/>
          </w:divBdr>
        </w:div>
      </w:divsChild>
    </w:div>
    <w:div w:id="1242912092">
      <w:bodyDiv w:val="1"/>
      <w:marLeft w:val="0"/>
      <w:marRight w:val="0"/>
      <w:marTop w:val="0"/>
      <w:marBottom w:val="0"/>
      <w:divBdr>
        <w:top w:val="none" w:sz="0" w:space="0" w:color="auto"/>
        <w:left w:val="none" w:sz="0" w:space="0" w:color="auto"/>
        <w:bottom w:val="none" w:sz="0" w:space="0" w:color="auto"/>
        <w:right w:val="none" w:sz="0" w:space="0" w:color="auto"/>
      </w:divBdr>
    </w:div>
    <w:div w:id="1282686573">
      <w:bodyDiv w:val="1"/>
      <w:marLeft w:val="0"/>
      <w:marRight w:val="0"/>
      <w:marTop w:val="0"/>
      <w:marBottom w:val="0"/>
      <w:divBdr>
        <w:top w:val="none" w:sz="0" w:space="0" w:color="auto"/>
        <w:left w:val="none" w:sz="0" w:space="0" w:color="auto"/>
        <w:bottom w:val="none" w:sz="0" w:space="0" w:color="auto"/>
        <w:right w:val="none" w:sz="0" w:space="0" w:color="auto"/>
      </w:divBdr>
    </w:div>
    <w:div w:id="1343047305">
      <w:bodyDiv w:val="1"/>
      <w:marLeft w:val="0"/>
      <w:marRight w:val="0"/>
      <w:marTop w:val="0"/>
      <w:marBottom w:val="0"/>
      <w:divBdr>
        <w:top w:val="none" w:sz="0" w:space="0" w:color="auto"/>
        <w:left w:val="none" w:sz="0" w:space="0" w:color="auto"/>
        <w:bottom w:val="none" w:sz="0" w:space="0" w:color="auto"/>
        <w:right w:val="none" w:sz="0" w:space="0" w:color="auto"/>
      </w:divBdr>
    </w:div>
    <w:div w:id="1396859884">
      <w:bodyDiv w:val="1"/>
      <w:marLeft w:val="0"/>
      <w:marRight w:val="0"/>
      <w:marTop w:val="0"/>
      <w:marBottom w:val="0"/>
      <w:divBdr>
        <w:top w:val="none" w:sz="0" w:space="0" w:color="auto"/>
        <w:left w:val="none" w:sz="0" w:space="0" w:color="auto"/>
        <w:bottom w:val="none" w:sz="0" w:space="0" w:color="auto"/>
        <w:right w:val="none" w:sz="0" w:space="0" w:color="auto"/>
      </w:divBdr>
    </w:div>
    <w:div w:id="1569458206">
      <w:bodyDiv w:val="1"/>
      <w:marLeft w:val="0"/>
      <w:marRight w:val="0"/>
      <w:marTop w:val="0"/>
      <w:marBottom w:val="0"/>
      <w:divBdr>
        <w:top w:val="none" w:sz="0" w:space="0" w:color="auto"/>
        <w:left w:val="none" w:sz="0" w:space="0" w:color="auto"/>
        <w:bottom w:val="none" w:sz="0" w:space="0" w:color="auto"/>
        <w:right w:val="none" w:sz="0" w:space="0" w:color="auto"/>
      </w:divBdr>
      <w:divsChild>
        <w:div w:id="300694284">
          <w:marLeft w:val="547"/>
          <w:marRight w:val="0"/>
          <w:marTop w:val="0"/>
          <w:marBottom w:val="0"/>
          <w:divBdr>
            <w:top w:val="none" w:sz="0" w:space="0" w:color="auto"/>
            <w:left w:val="none" w:sz="0" w:space="0" w:color="auto"/>
            <w:bottom w:val="none" w:sz="0" w:space="0" w:color="auto"/>
            <w:right w:val="none" w:sz="0" w:space="0" w:color="auto"/>
          </w:divBdr>
        </w:div>
      </w:divsChild>
    </w:div>
    <w:div w:id="1630427734">
      <w:bodyDiv w:val="1"/>
      <w:marLeft w:val="0"/>
      <w:marRight w:val="0"/>
      <w:marTop w:val="0"/>
      <w:marBottom w:val="0"/>
      <w:divBdr>
        <w:top w:val="none" w:sz="0" w:space="0" w:color="auto"/>
        <w:left w:val="none" w:sz="0" w:space="0" w:color="auto"/>
        <w:bottom w:val="none" w:sz="0" w:space="0" w:color="auto"/>
        <w:right w:val="none" w:sz="0" w:space="0" w:color="auto"/>
      </w:divBdr>
    </w:div>
    <w:div w:id="1759060742">
      <w:bodyDiv w:val="1"/>
      <w:marLeft w:val="0"/>
      <w:marRight w:val="0"/>
      <w:marTop w:val="0"/>
      <w:marBottom w:val="0"/>
      <w:divBdr>
        <w:top w:val="none" w:sz="0" w:space="0" w:color="auto"/>
        <w:left w:val="none" w:sz="0" w:space="0" w:color="auto"/>
        <w:bottom w:val="none" w:sz="0" w:space="0" w:color="auto"/>
        <w:right w:val="none" w:sz="0" w:space="0" w:color="auto"/>
      </w:divBdr>
      <w:divsChild>
        <w:div w:id="1366642236">
          <w:marLeft w:val="547"/>
          <w:marRight w:val="0"/>
          <w:marTop w:val="0"/>
          <w:marBottom w:val="0"/>
          <w:divBdr>
            <w:top w:val="none" w:sz="0" w:space="0" w:color="auto"/>
            <w:left w:val="none" w:sz="0" w:space="0" w:color="auto"/>
            <w:bottom w:val="none" w:sz="0" w:space="0" w:color="auto"/>
            <w:right w:val="none" w:sz="0" w:space="0" w:color="auto"/>
          </w:divBdr>
        </w:div>
      </w:divsChild>
    </w:div>
    <w:div w:id="1822650654">
      <w:bodyDiv w:val="1"/>
      <w:marLeft w:val="0"/>
      <w:marRight w:val="0"/>
      <w:marTop w:val="0"/>
      <w:marBottom w:val="0"/>
      <w:divBdr>
        <w:top w:val="none" w:sz="0" w:space="0" w:color="auto"/>
        <w:left w:val="none" w:sz="0" w:space="0" w:color="auto"/>
        <w:bottom w:val="none" w:sz="0" w:space="0" w:color="auto"/>
        <w:right w:val="none" w:sz="0" w:space="0" w:color="auto"/>
      </w:divBdr>
      <w:divsChild>
        <w:div w:id="1208294902">
          <w:marLeft w:val="547"/>
          <w:marRight w:val="0"/>
          <w:marTop w:val="0"/>
          <w:marBottom w:val="0"/>
          <w:divBdr>
            <w:top w:val="none" w:sz="0" w:space="0" w:color="auto"/>
            <w:left w:val="none" w:sz="0" w:space="0" w:color="auto"/>
            <w:bottom w:val="none" w:sz="0" w:space="0" w:color="auto"/>
            <w:right w:val="none" w:sz="0" w:space="0" w:color="auto"/>
          </w:divBdr>
        </w:div>
      </w:divsChild>
    </w:div>
    <w:div w:id="1929195949">
      <w:bodyDiv w:val="1"/>
      <w:marLeft w:val="0"/>
      <w:marRight w:val="0"/>
      <w:marTop w:val="0"/>
      <w:marBottom w:val="0"/>
      <w:divBdr>
        <w:top w:val="none" w:sz="0" w:space="0" w:color="auto"/>
        <w:left w:val="none" w:sz="0" w:space="0" w:color="auto"/>
        <w:bottom w:val="none" w:sz="0" w:space="0" w:color="auto"/>
        <w:right w:val="none" w:sz="0" w:space="0" w:color="auto"/>
      </w:divBdr>
      <w:divsChild>
        <w:div w:id="1935937753">
          <w:marLeft w:val="547"/>
          <w:marRight w:val="0"/>
          <w:marTop w:val="0"/>
          <w:marBottom w:val="0"/>
          <w:divBdr>
            <w:top w:val="none" w:sz="0" w:space="0" w:color="auto"/>
            <w:left w:val="none" w:sz="0" w:space="0" w:color="auto"/>
            <w:bottom w:val="none" w:sz="0" w:space="0" w:color="auto"/>
            <w:right w:val="none" w:sz="0" w:space="0" w:color="auto"/>
          </w:divBdr>
        </w:div>
      </w:divsChild>
    </w:div>
    <w:div w:id="1971325406">
      <w:bodyDiv w:val="1"/>
      <w:marLeft w:val="0"/>
      <w:marRight w:val="0"/>
      <w:marTop w:val="0"/>
      <w:marBottom w:val="0"/>
      <w:divBdr>
        <w:top w:val="none" w:sz="0" w:space="0" w:color="auto"/>
        <w:left w:val="none" w:sz="0" w:space="0" w:color="auto"/>
        <w:bottom w:val="none" w:sz="0" w:space="0" w:color="auto"/>
        <w:right w:val="none" w:sz="0" w:space="0" w:color="auto"/>
      </w:divBdr>
      <w:divsChild>
        <w:div w:id="822962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Héctor Ruben Monasterios Giménez</cp:lastModifiedBy>
  <cp:revision>2</cp:revision>
  <dcterms:created xsi:type="dcterms:W3CDTF">2019-08-07T12:11:00Z</dcterms:created>
  <dcterms:modified xsi:type="dcterms:W3CDTF">2019-08-07T12:11:00Z</dcterms:modified>
</cp:coreProperties>
</file>