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2D704" w14:textId="2EFF2EEA" w:rsidR="007D275C" w:rsidRPr="0074647B" w:rsidRDefault="00525405" w:rsidP="0074647B">
      <w:pPr>
        <w:jc w:val="center"/>
        <w:rPr>
          <w:rFonts w:ascii="Cambria" w:hAnsi="Cambria"/>
          <w:b/>
          <w:bCs/>
          <w:lang w:val="es-ES"/>
        </w:rPr>
      </w:pPr>
      <w:r w:rsidRPr="0074647B">
        <w:rPr>
          <w:rFonts w:ascii="Cambria" w:hAnsi="Cambria"/>
          <w:b/>
          <w:bCs/>
          <w:lang w:val="es-ES"/>
        </w:rPr>
        <w:t>RELATORIA DE EVIDENCIA CIENTIFICA 14/02/202</w:t>
      </w:r>
      <w:r w:rsidR="0056458B">
        <w:rPr>
          <w:rFonts w:ascii="Cambria" w:hAnsi="Cambria"/>
          <w:b/>
          <w:bCs/>
          <w:lang w:val="es-ES"/>
        </w:rPr>
        <w:t>2</w:t>
      </w:r>
    </w:p>
    <w:p w14:paraId="49437268" w14:textId="77777777" w:rsidR="0074647B" w:rsidRDefault="0074647B" w:rsidP="0074647B">
      <w:pPr>
        <w:spacing w:after="0"/>
        <w:rPr>
          <w:rFonts w:ascii="Cambria" w:hAnsi="Cambria"/>
          <w:b/>
          <w:bCs/>
        </w:rPr>
      </w:pPr>
      <w:r>
        <w:rPr>
          <w:rFonts w:ascii="Cambria" w:hAnsi="Cambria"/>
          <w:b/>
          <w:bCs/>
        </w:rPr>
        <w:t>Equipo N° 3:</w:t>
      </w:r>
    </w:p>
    <w:p w14:paraId="7E55F701" w14:textId="77777777" w:rsidR="0074647B" w:rsidRPr="0074647B" w:rsidRDefault="0074647B" w:rsidP="0074647B">
      <w:pPr>
        <w:spacing w:after="0"/>
        <w:rPr>
          <w:rFonts w:ascii="Cambria" w:hAnsi="Cambria"/>
        </w:rPr>
      </w:pPr>
      <w:r w:rsidRPr="0074647B">
        <w:rPr>
          <w:rFonts w:ascii="Cambria" w:hAnsi="Cambria"/>
        </w:rPr>
        <w:t xml:space="preserve">Dra. María Eugenia Soler </w:t>
      </w:r>
    </w:p>
    <w:p w14:paraId="6C4FFDFE" w14:textId="77777777" w:rsidR="0074647B" w:rsidRPr="0074647B" w:rsidRDefault="0074647B" w:rsidP="0074647B">
      <w:pPr>
        <w:spacing w:after="0"/>
        <w:rPr>
          <w:rFonts w:ascii="Cambria" w:hAnsi="Cambria"/>
        </w:rPr>
      </w:pPr>
      <w:r w:rsidRPr="0074647B">
        <w:rPr>
          <w:rFonts w:ascii="Cambria" w:hAnsi="Cambria"/>
        </w:rPr>
        <w:t xml:space="preserve">Dr. Keinert Narváez (Relator) </w:t>
      </w:r>
    </w:p>
    <w:p w14:paraId="2655C19A" w14:textId="77777777" w:rsidR="0074647B" w:rsidRPr="0074647B" w:rsidRDefault="0074647B" w:rsidP="0074647B">
      <w:pPr>
        <w:spacing w:after="0"/>
        <w:rPr>
          <w:rFonts w:ascii="Cambria" w:hAnsi="Cambria"/>
        </w:rPr>
      </w:pPr>
      <w:r w:rsidRPr="0074647B">
        <w:rPr>
          <w:rFonts w:ascii="Cambria" w:hAnsi="Cambria"/>
        </w:rPr>
        <w:t xml:space="preserve">Dr. Leyterson Borrero </w:t>
      </w:r>
    </w:p>
    <w:p w14:paraId="6C3F7A5C" w14:textId="4B7D709B" w:rsidR="00525405" w:rsidRPr="0074647B" w:rsidRDefault="0074647B" w:rsidP="0074647B">
      <w:pPr>
        <w:spacing w:after="0"/>
        <w:rPr>
          <w:rFonts w:ascii="Cambria" w:hAnsi="Cambria"/>
          <w:lang w:val="es-ES"/>
        </w:rPr>
      </w:pPr>
      <w:r w:rsidRPr="0074647B">
        <w:rPr>
          <w:rFonts w:ascii="Cambria" w:hAnsi="Cambria"/>
        </w:rPr>
        <w:t>Dra. María Torrealba</w:t>
      </w:r>
    </w:p>
    <w:p w14:paraId="765AAB58" w14:textId="0F6C42D0" w:rsidR="0074647B" w:rsidRDefault="0074647B" w:rsidP="0074647B">
      <w:pPr>
        <w:rPr>
          <w:rFonts w:ascii="Cambria" w:hAnsi="Cambria"/>
          <w:b/>
          <w:lang w:val="es-ES"/>
        </w:rPr>
      </w:pPr>
    </w:p>
    <w:p w14:paraId="474BD225" w14:textId="2CF61E51" w:rsidR="0074647B" w:rsidRDefault="0074647B" w:rsidP="0074647B">
      <w:pPr>
        <w:rPr>
          <w:rFonts w:ascii="Cambria" w:hAnsi="Cambria"/>
          <w:b/>
          <w:lang w:val="es-ES"/>
        </w:rPr>
      </w:pPr>
      <w:r w:rsidRPr="0074647B">
        <w:rPr>
          <w:rFonts w:ascii="Cambria" w:hAnsi="Cambria"/>
          <w:b/>
          <w:noProof/>
        </w:rPr>
        <w:drawing>
          <wp:inline distT="0" distB="0" distL="0" distR="0" wp14:anchorId="78F5C2D1" wp14:editId="16CBB7A7">
            <wp:extent cx="5612130" cy="1190625"/>
            <wp:effectExtent l="19050" t="19050" r="26670" b="28575"/>
            <wp:docPr id="7" name="Imagen 6">
              <a:extLst xmlns:a="http://schemas.openxmlformats.org/drawingml/2006/main">
                <a:ext uri="{FF2B5EF4-FFF2-40B4-BE49-F238E27FC236}">
                  <a16:creationId xmlns:a16="http://schemas.microsoft.com/office/drawing/2014/main" id="{E6343D91-3962-48EF-9596-F484EADEC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6343D91-3962-48EF-9596-F484EADECF9E}"/>
                        </a:ext>
                      </a:extLst>
                    </pic:cNvPr>
                    <pic:cNvPicPr>
                      <a:picLocks noChangeAspect="1"/>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Lst>
                    </a:blip>
                    <a:srcRect b="65785"/>
                    <a:stretch/>
                  </pic:blipFill>
                  <pic:spPr bwMode="auto">
                    <a:xfrm>
                      <a:off x="0" y="0"/>
                      <a:ext cx="5612130" cy="1190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460751" w14:textId="42A07828" w:rsidR="00841A3A" w:rsidRPr="0074647B" w:rsidRDefault="0074647B" w:rsidP="0074647B">
      <w:pPr>
        <w:rPr>
          <w:rFonts w:ascii="Cambria" w:hAnsi="Cambria"/>
          <w:lang w:val="es-ES"/>
        </w:rPr>
      </w:pPr>
      <w:r w:rsidRPr="0074647B">
        <w:rPr>
          <w:rFonts w:ascii="Cambria" w:hAnsi="Cambria"/>
          <w:b/>
          <w:lang w:val="es-ES"/>
        </w:rPr>
        <w:t>Ing. Infante:</w:t>
      </w:r>
    </w:p>
    <w:p w14:paraId="4B939DD8" w14:textId="44621C71" w:rsidR="00525405" w:rsidRPr="0074647B" w:rsidRDefault="0074647B" w:rsidP="0074647B">
      <w:pPr>
        <w:pStyle w:val="Prrafodelista"/>
        <w:numPr>
          <w:ilvl w:val="0"/>
          <w:numId w:val="1"/>
        </w:numPr>
        <w:jc w:val="both"/>
        <w:rPr>
          <w:rFonts w:ascii="Cambria" w:hAnsi="Cambria"/>
          <w:lang w:val="es-ES"/>
        </w:rPr>
      </w:pPr>
      <w:r w:rsidRPr="0074647B">
        <w:rPr>
          <w:rFonts w:ascii="Cambria" w:hAnsi="Cambria"/>
          <w:lang w:val="es-ES"/>
        </w:rPr>
        <w:t>Los valores de troponinas están muy dispersos por lo tanto el valor de p no es confiable, la variabilidad de información no puede evaluar para una conclusión de resultado de troponina. tabla 2.</w:t>
      </w:r>
    </w:p>
    <w:p w14:paraId="791B4520" w14:textId="0E837003" w:rsidR="005F7B98" w:rsidRPr="0074647B" w:rsidRDefault="0074647B" w:rsidP="0074647B">
      <w:pPr>
        <w:pStyle w:val="Prrafodelista"/>
        <w:numPr>
          <w:ilvl w:val="0"/>
          <w:numId w:val="1"/>
        </w:numPr>
        <w:jc w:val="both"/>
        <w:rPr>
          <w:rFonts w:ascii="Cambria" w:hAnsi="Cambria"/>
          <w:lang w:val="es-ES"/>
        </w:rPr>
      </w:pPr>
      <w:r w:rsidRPr="0074647B">
        <w:rPr>
          <w:rFonts w:ascii="Cambria" w:hAnsi="Cambria"/>
          <w:lang w:val="es-ES"/>
        </w:rPr>
        <w:t xml:space="preserve">Según la variabilidad del dato no hubo diferencia entre los sobrevivientes y no sobrevivientes en relación con el valor de p que establece que si hay diferencia. Con respecto a los resultados finales de la tabla 3 preoperatorio/12horas postoperatorio </w:t>
      </w:r>
      <w:r w:rsidR="005F7B98" w:rsidRPr="0074647B">
        <w:rPr>
          <w:rFonts w:ascii="Cambria" w:hAnsi="Cambria"/>
          <w:lang w:val="es-ES"/>
        </w:rPr>
        <w:t>/24</w:t>
      </w:r>
      <w:r w:rsidR="003B166D" w:rsidRPr="0074647B">
        <w:rPr>
          <w:rFonts w:ascii="Cambria" w:hAnsi="Cambria"/>
          <w:lang w:val="es-ES"/>
        </w:rPr>
        <w:t xml:space="preserve"> </w:t>
      </w:r>
      <w:r w:rsidRPr="0074647B">
        <w:rPr>
          <w:rFonts w:ascii="Cambria" w:hAnsi="Cambria"/>
          <w:lang w:val="es-ES"/>
        </w:rPr>
        <w:t>horas post procedimiento.</w:t>
      </w:r>
    </w:p>
    <w:p w14:paraId="2637DEC7" w14:textId="4BB7B829" w:rsidR="005F7B98" w:rsidRPr="0074647B" w:rsidRDefault="0074647B" w:rsidP="0074647B">
      <w:pPr>
        <w:pStyle w:val="Prrafodelista"/>
        <w:numPr>
          <w:ilvl w:val="0"/>
          <w:numId w:val="1"/>
        </w:numPr>
        <w:jc w:val="both"/>
        <w:rPr>
          <w:rFonts w:ascii="Cambria" w:hAnsi="Cambria"/>
          <w:lang w:val="es-ES"/>
        </w:rPr>
      </w:pPr>
      <w:r w:rsidRPr="0074647B">
        <w:rPr>
          <w:rFonts w:ascii="Cambria" w:hAnsi="Cambria"/>
          <w:lang w:val="es-ES"/>
        </w:rPr>
        <w:t>Evaluar el punto de vista clínico ya que el flujo TIMI en porcentaje fue igual tanto para el grupo pre como para el post procedimiento, pero si lo vemos desde el punto de vista clínico puede tener relación con el número de vasos tratados.</w:t>
      </w:r>
    </w:p>
    <w:p w14:paraId="486A3F66" w14:textId="7D670EF8" w:rsidR="00B850AD" w:rsidRPr="0074647B" w:rsidRDefault="0074647B" w:rsidP="0074647B">
      <w:pPr>
        <w:pStyle w:val="Prrafodelista"/>
        <w:numPr>
          <w:ilvl w:val="0"/>
          <w:numId w:val="1"/>
        </w:numPr>
        <w:jc w:val="both"/>
        <w:rPr>
          <w:rFonts w:ascii="Cambria" w:hAnsi="Cambria"/>
          <w:lang w:val="es-ES"/>
        </w:rPr>
      </w:pPr>
      <w:r w:rsidRPr="0074647B">
        <w:rPr>
          <w:rFonts w:ascii="Cambria" w:hAnsi="Cambria"/>
          <w:lang w:val="es-ES"/>
        </w:rPr>
        <w:t>Una verdadera interpretación de OR es que respecto al lactato hubo 6.9 veces riesgo de mortalidad en paciente con lactato mayor de 4 en comparación de los que tenían menos de 4.</w:t>
      </w:r>
    </w:p>
    <w:p w14:paraId="2F0F145B" w14:textId="1681A680" w:rsidR="004B6566" w:rsidRPr="0074647B" w:rsidRDefault="0074647B" w:rsidP="0074647B">
      <w:pPr>
        <w:pStyle w:val="Prrafodelista"/>
        <w:numPr>
          <w:ilvl w:val="0"/>
          <w:numId w:val="1"/>
        </w:numPr>
        <w:jc w:val="both"/>
        <w:rPr>
          <w:rFonts w:ascii="Cambria" w:hAnsi="Cambria"/>
          <w:lang w:val="es-ES"/>
        </w:rPr>
      </w:pPr>
      <w:r w:rsidRPr="0074647B">
        <w:rPr>
          <w:rFonts w:ascii="Cambria" w:hAnsi="Cambria"/>
          <w:lang w:val="es-ES"/>
        </w:rPr>
        <w:t>Revisar bien para el cierre del ciclo para realizar un cuadro comparativo de los parámetros fuertes de la parte hemodinámica y clínica.</w:t>
      </w:r>
    </w:p>
    <w:p w14:paraId="61EB1392" w14:textId="01A91128" w:rsidR="00525405" w:rsidRPr="0074647B" w:rsidRDefault="0074647B" w:rsidP="0074647B">
      <w:pPr>
        <w:pStyle w:val="Prrafodelista"/>
        <w:numPr>
          <w:ilvl w:val="0"/>
          <w:numId w:val="1"/>
        </w:numPr>
        <w:jc w:val="both"/>
        <w:rPr>
          <w:rFonts w:ascii="Cambria" w:hAnsi="Cambria"/>
          <w:lang w:val="es-ES"/>
        </w:rPr>
      </w:pPr>
      <w:r w:rsidRPr="0074647B">
        <w:rPr>
          <w:rFonts w:ascii="Cambria" w:hAnsi="Cambria"/>
          <w:lang w:val="es-ES"/>
        </w:rPr>
        <w:t>Aunque no habla de parámetros invasivos, pero clínicamente si da.</w:t>
      </w:r>
    </w:p>
    <w:p w14:paraId="125AB85C" w14:textId="38AB5929" w:rsidR="00525405" w:rsidRPr="0074647B" w:rsidRDefault="0074647B" w:rsidP="0074647B">
      <w:pPr>
        <w:jc w:val="both"/>
        <w:rPr>
          <w:rFonts w:ascii="Cambria" w:hAnsi="Cambria"/>
          <w:b/>
          <w:lang w:val="es-ES"/>
        </w:rPr>
      </w:pPr>
      <w:r w:rsidRPr="0074647B">
        <w:rPr>
          <w:rFonts w:ascii="Cambria" w:hAnsi="Cambria"/>
          <w:b/>
          <w:lang w:val="es-ES"/>
        </w:rPr>
        <w:t>Dr. Tovar:</w:t>
      </w:r>
    </w:p>
    <w:p w14:paraId="3D5F5F9D" w14:textId="51546442" w:rsidR="00525405" w:rsidRPr="0074647B" w:rsidRDefault="0074647B" w:rsidP="0074647B">
      <w:pPr>
        <w:pStyle w:val="Prrafodelista"/>
        <w:numPr>
          <w:ilvl w:val="0"/>
          <w:numId w:val="2"/>
        </w:numPr>
        <w:jc w:val="both"/>
        <w:rPr>
          <w:rFonts w:ascii="Cambria" w:hAnsi="Cambria"/>
          <w:lang w:val="es-ES"/>
        </w:rPr>
      </w:pPr>
      <w:r w:rsidRPr="0074647B">
        <w:rPr>
          <w:rFonts w:ascii="Cambria" w:hAnsi="Cambria"/>
          <w:lang w:val="es-ES"/>
        </w:rPr>
        <w:t xml:space="preserve">En nuestra institución no contamos con dispositivos tan avanzadas tipo </w:t>
      </w:r>
      <w:r>
        <w:rPr>
          <w:rFonts w:ascii="Cambria" w:hAnsi="Cambria"/>
          <w:lang w:val="es-ES"/>
        </w:rPr>
        <w:t>Impella</w:t>
      </w:r>
      <w:r w:rsidRPr="0074647B">
        <w:rPr>
          <w:rFonts w:ascii="Cambria" w:hAnsi="Cambria"/>
          <w:lang w:val="es-ES"/>
        </w:rPr>
        <w:t>, pero si se llevan a estratificación invasiva, y si utilizamos predictores como potencia cardiaca y valores de lactato.</w:t>
      </w:r>
    </w:p>
    <w:p w14:paraId="564B29D3" w14:textId="2BBD2A05" w:rsidR="00525405" w:rsidRPr="0074647B" w:rsidRDefault="0074647B" w:rsidP="0074647B">
      <w:pPr>
        <w:pStyle w:val="Prrafodelista"/>
        <w:numPr>
          <w:ilvl w:val="0"/>
          <w:numId w:val="2"/>
        </w:numPr>
        <w:jc w:val="both"/>
        <w:rPr>
          <w:rFonts w:ascii="Cambria" w:hAnsi="Cambria"/>
          <w:lang w:val="es-ES"/>
        </w:rPr>
      </w:pPr>
      <w:r w:rsidRPr="0074647B">
        <w:rPr>
          <w:rFonts w:ascii="Cambria" w:hAnsi="Cambria"/>
          <w:lang w:val="es-ES"/>
        </w:rPr>
        <w:t>El lactato es un indicador predictivo de mala perfusión.</w:t>
      </w:r>
    </w:p>
    <w:p w14:paraId="1C906117" w14:textId="45919907" w:rsidR="00525405" w:rsidRPr="0074647B" w:rsidRDefault="0074647B" w:rsidP="0074647B">
      <w:pPr>
        <w:jc w:val="both"/>
        <w:rPr>
          <w:rFonts w:ascii="Cambria" w:hAnsi="Cambria"/>
          <w:b/>
          <w:lang w:val="es-ES"/>
        </w:rPr>
      </w:pPr>
      <w:r w:rsidRPr="0074647B">
        <w:rPr>
          <w:rFonts w:ascii="Cambria" w:hAnsi="Cambria"/>
          <w:b/>
          <w:lang w:val="es-ES"/>
        </w:rPr>
        <w:t>Dra. Raquel González</w:t>
      </w:r>
      <w:r w:rsidR="00525405" w:rsidRPr="0074647B">
        <w:rPr>
          <w:rFonts w:ascii="Cambria" w:hAnsi="Cambria"/>
          <w:b/>
          <w:lang w:val="es-ES"/>
        </w:rPr>
        <w:t>:</w:t>
      </w:r>
    </w:p>
    <w:p w14:paraId="69E9763C" w14:textId="07CFCE3F" w:rsidR="00525405" w:rsidRPr="0074647B" w:rsidRDefault="0074647B" w:rsidP="0074647B">
      <w:pPr>
        <w:pStyle w:val="Prrafodelista"/>
        <w:numPr>
          <w:ilvl w:val="0"/>
          <w:numId w:val="3"/>
        </w:numPr>
        <w:jc w:val="both"/>
        <w:rPr>
          <w:rFonts w:ascii="Cambria" w:hAnsi="Cambria"/>
          <w:lang w:val="es-ES"/>
        </w:rPr>
      </w:pPr>
      <w:r w:rsidRPr="0074647B">
        <w:rPr>
          <w:rFonts w:ascii="Cambria" w:hAnsi="Cambria"/>
          <w:lang w:val="es-ES"/>
        </w:rPr>
        <w:t xml:space="preserve">No hubo diferencia con respecto a la mortalidad en relación al flujo </w:t>
      </w:r>
      <w:r>
        <w:rPr>
          <w:rFonts w:ascii="Cambria" w:hAnsi="Cambria"/>
          <w:lang w:val="es-ES"/>
        </w:rPr>
        <w:t xml:space="preserve">TIMI </w:t>
      </w:r>
      <w:r w:rsidRPr="0074647B">
        <w:rPr>
          <w:rFonts w:ascii="Cambria" w:hAnsi="Cambria"/>
          <w:lang w:val="es-ES"/>
        </w:rPr>
        <w:t>tab. 3</w:t>
      </w:r>
    </w:p>
    <w:p w14:paraId="3C69D58E" w14:textId="215BECD3" w:rsidR="005F7B98" w:rsidRPr="0074647B" w:rsidRDefault="0074647B" w:rsidP="0074647B">
      <w:pPr>
        <w:pStyle w:val="Prrafodelista"/>
        <w:numPr>
          <w:ilvl w:val="0"/>
          <w:numId w:val="3"/>
        </w:numPr>
        <w:jc w:val="both"/>
        <w:rPr>
          <w:rFonts w:ascii="Cambria" w:hAnsi="Cambria"/>
          <w:lang w:val="es-ES"/>
        </w:rPr>
      </w:pPr>
      <w:r w:rsidRPr="0074647B">
        <w:rPr>
          <w:rFonts w:ascii="Cambria" w:hAnsi="Cambria"/>
          <w:lang w:val="es-ES"/>
        </w:rPr>
        <w:t>No hay relación entre ambos grupos con rel</w:t>
      </w:r>
      <w:r>
        <w:rPr>
          <w:rFonts w:ascii="Cambria" w:hAnsi="Cambria"/>
          <w:lang w:val="es-ES"/>
        </w:rPr>
        <w:t>specto</w:t>
      </w:r>
      <w:r w:rsidRPr="0074647B">
        <w:rPr>
          <w:rFonts w:ascii="Cambria" w:hAnsi="Cambria"/>
          <w:lang w:val="es-ES"/>
        </w:rPr>
        <w:t xml:space="preserve"> a los resultados del flujo</w:t>
      </w:r>
      <w:r>
        <w:rPr>
          <w:rFonts w:ascii="Cambria" w:hAnsi="Cambria"/>
          <w:lang w:val="es-ES"/>
        </w:rPr>
        <w:t xml:space="preserve"> TIMI</w:t>
      </w:r>
      <w:r w:rsidRPr="0074647B">
        <w:rPr>
          <w:rFonts w:ascii="Cambria" w:hAnsi="Cambria"/>
          <w:lang w:val="es-ES"/>
        </w:rPr>
        <w:t xml:space="preserve"> tab. 3</w:t>
      </w:r>
    </w:p>
    <w:p w14:paraId="433288CB" w14:textId="7251CFAA" w:rsidR="00C60B2C" w:rsidRPr="0074647B" w:rsidRDefault="0074647B" w:rsidP="0074647B">
      <w:pPr>
        <w:pStyle w:val="Prrafodelista"/>
        <w:numPr>
          <w:ilvl w:val="0"/>
          <w:numId w:val="3"/>
        </w:numPr>
        <w:jc w:val="both"/>
        <w:rPr>
          <w:rFonts w:ascii="Cambria" w:hAnsi="Cambria"/>
          <w:lang w:val="es-ES"/>
        </w:rPr>
      </w:pPr>
      <w:r>
        <w:rPr>
          <w:rFonts w:ascii="Cambria" w:hAnsi="Cambria"/>
          <w:lang w:val="es-ES"/>
        </w:rPr>
        <w:t xml:space="preserve">No existió </w:t>
      </w:r>
      <w:r w:rsidRPr="0074647B">
        <w:rPr>
          <w:rFonts w:ascii="Cambria" w:hAnsi="Cambria"/>
          <w:lang w:val="es-ES"/>
        </w:rPr>
        <w:t>algún cambio en cuanto a los parámetros ecocardiográficos en ambos grupos pre y post procedimiento.</w:t>
      </w:r>
    </w:p>
    <w:p w14:paraId="04B6B648" w14:textId="42FE51AD" w:rsidR="00525405" w:rsidRPr="0074647B" w:rsidRDefault="0074647B" w:rsidP="0074647B">
      <w:pPr>
        <w:jc w:val="both"/>
        <w:rPr>
          <w:rFonts w:ascii="Cambria" w:hAnsi="Cambria"/>
          <w:b/>
          <w:lang w:val="es-ES"/>
        </w:rPr>
      </w:pPr>
      <w:r w:rsidRPr="0074647B">
        <w:rPr>
          <w:rFonts w:ascii="Cambria" w:hAnsi="Cambria"/>
          <w:b/>
          <w:lang w:val="es-ES"/>
        </w:rPr>
        <w:lastRenderedPageBreak/>
        <w:t>Dr. Ortíz:</w:t>
      </w:r>
    </w:p>
    <w:p w14:paraId="6449581A" w14:textId="77777777" w:rsidR="0074647B" w:rsidRDefault="0074647B" w:rsidP="0074647B">
      <w:pPr>
        <w:pStyle w:val="Prrafodelista"/>
        <w:numPr>
          <w:ilvl w:val="0"/>
          <w:numId w:val="4"/>
        </w:numPr>
        <w:jc w:val="both"/>
        <w:rPr>
          <w:rFonts w:ascii="Cambria" w:hAnsi="Cambria"/>
          <w:lang w:val="es-ES"/>
        </w:rPr>
      </w:pPr>
      <w:r w:rsidRPr="0074647B">
        <w:rPr>
          <w:rFonts w:ascii="Cambria" w:hAnsi="Cambria"/>
          <w:lang w:val="es-ES"/>
        </w:rPr>
        <w:t>Los números no son fiables porque no se hace una distribución entre grupos. Tabla 3.</w:t>
      </w:r>
    </w:p>
    <w:p w14:paraId="707B9629" w14:textId="5C14798F" w:rsidR="00525405" w:rsidRPr="0074647B" w:rsidRDefault="0074647B" w:rsidP="0074647B">
      <w:pPr>
        <w:pStyle w:val="Prrafodelista"/>
        <w:numPr>
          <w:ilvl w:val="0"/>
          <w:numId w:val="4"/>
        </w:numPr>
        <w:jc w:val="both"/>
        <w:rPr>
          <w:rFonts w:ascii="Cambria" w:hAnsi="Cambria"/>
          <w:lang w:val="es-ES"/>
        </w:rPr>
      </w:pPr>
      <w:r w:rsidRPr="0074647B">
        <w:rPr>
          <w:rFonts w:ascii="Cambria" w:hAnsi="Cambria"/>
          <w:lang w:val="es-ES"/>
        </w:rPr>
        <w:t xml:space="preserve">Fueron mayor el porcentaje en el flujo </w:t>
      </w:r>
      <w:r>
        <w:rPr>
          <w:rFonts w:ascii="Cambria" w:hAnsi="Cambria"/>
          <w:lang w:val="es-ES"/>
        </w:rPr>
        <w:t>TIMI</w:t>
      </w:r>
      <w:r w:rsidRPr="0074647B">
        <w:rPr>
          <w:rFonts w:ascii="Cambria" w:hAnsi="Cambria"/>
          <w:lang w:val="es-ES"/>
        </w:rPr>
        <w:t xml:space="preserve"> 3 en los pacientes que sobrevivieron</w:t>
      </w:r>
      <w:r>
        <w:rPr>
          <w:rFonts w:ascii="Cambria" w:hAnsi="Cambria"/>
          <w:lang w:val="es-ES"/>
        </w:rPr>
        <w:t>,</w:t>
      </w:r>
    </w:p>
    <w:p w14:paraId="503C90F7" w14:textId="4267CB51" w:rsidR="00046FB4" w:rsidRPr="0074647B" w:rsidRDefault="0074647B" w:rsidP="0074647B">
      <w:pPr>
        <w:pStyle w:val="Prrafodelista"/>
        <w:numPr>
          <w:ilvl w:val="0"/>
          <w:numId w:val="4"/>
        </w:numPr>
        <w:jc w:val="both"/>
        <w:rPr>
          <w:rFonts w:ascii="Cambria" w:hAnsi="Cambria"/>
          <w:lang w:val="es-ES"/>
        </w:rPr>
      </w:pPr>
      <w:r w:rsidRPr="0074647B">
        <w:rPr>
          <w:rFonts w:ascii="Cambria" w:hAnsi="Cambria"/>
          <w:lang w:val="es-ES"/>
        </w:rPr>
        <w:t>No se menciona el criterio de colocación de stent.</w:t>
      </w:r>
    </w:p>
    <w:p w14:paraId="3E922720" w14:textId="6F4BAF96" w:rsidR="00046FB4" w:rsidRPr="0074647B" w:rsidRDefault="0074647B" w:rsidP="0074647B">
      <w:pPr>
        <w:pStyle w:val="Prrafodelista"/>
        <w:numPr>
          <w:ilvl w:val="0"/>
          <w:numId w:val="4"/>
        </w:numPr>
        <w:jc w:val="both"/>
        <w:rPr>
          <w:rFonts w:ascii="Cambria" w:hAnsi="Cambria"/>
          <w:lang w:val="es-ES"/>
        </w:rPr>
      </w:pPr>
      <w:r w:rsidRPr="0074647B">
        <w:rPr>
          <w:rFonts w:ascii="Cambria" w:hAnsi="Cambria"/>
          <w:lang w:val="es-ES"/>
        </w:rPr>
        <w:t>Todos esperaríamos que la mayor parte de los p</w:t>
      </w:r>
      <w:r>
        <w:rPr>
          <w:rFonts w:ascii="Cambria" w:hAnsi="Cambria"/>
          <w:lang w:val="es-ES"/>
        </w:rPr>
        <w:t xml:space="preserve">acientes </w:t>
      </w:r>
      <w:r w:rsidRPr="0074647B">
        <w:rPr>
          <w:rFonts w:ascii="Cambria" w:hAnsi="Cambria"/>
          <w:lang w:val="es-ES"/>
        </w:rPr>
        <w:t xml:space="preserve">que fallecieron </w:t>
      </w:r>
      <w:r>
        <w:rPr>
          <w:rFonts w:ascii="Cambria" w:hAnsi="Cambria"/>
          <w:lang w:val="es-ES"/>
        </w:rPr>
        <w:t>presentaran</w:t>
      </w:r>
      <w:r w:rsidRPr="0074647B">
        <w:rPr>
          <w:rFonts w:ascii="Cambria" w:hAnsi="Cambria"/>
          <w:lang w:val="es-ES"/>
        </w:rPr>
        <w:t xml:space="preserve"> mayor lesión de las coronarias, </w:t>
      </w:r>
      <w:r>
        <w:rPr>
          <w:rFonts w:ascii="Cambria" w:hAnsi="Cambria"/>
          <w:lang w:val="es-ES"/>
        </w:rPr>
        <w:t>es decir que</w:t>
      </w:r>
      <w:r w:rsidRPr="0074647B">
        <w:rPr>
          <w:rFonts w:ascii="Cambria" w:hAnsi="Cambria"/>
          <w:lang w:val="es-ES"/>
        </w:rPr>
        <w:t xml:space="preserve"> no hay relación entre el número de vasos y la mortalidad.</w:t>
      </w:r>
    </w:p>
    <w:p w14:paraId="22259CCB" w14:textId="77777777" w:rsidR="0074647B" w:rsidRDefault="0074647B" w:rsidP="0074647B">
      <w:pPr>
        <w:pStyle w:val="Prrafodelista"/>
        <w:numPr>
          <w:ilvl w:val="0"/>
          <w:numId w:val="4"/>
        </w:numPr>
        <w:jc w:val="both"/>
        <w:rPr>
          <w:rFonts w:ascii="Cambria" w:hAnsi="Cambria"/>
          <w:lang w:val="es-ES"/>
        </w:rPr>
      </w:pPr>
      <w:r w:rsidRPr="0074647B">
        <w:rPr>
          <w:rFonts w:ascii="Cambria" w:hAnsi="Cambria"/>
          <w:lang w:val="es-ES"/>
        </w:rPr>
        <w:t xml:space="preserve">No existe relación con el reporte con el valor estadístico. </w:t>
      </w:r>
    </w:p>
    <w:p w14:paraId="07F3D6D6" w14:textId="187D835F" w:rsidR="00046FB4" w:rsidRPr="0074647B" w:rsidRDefault="0074647B" w:rsidP="0074647B">
      <w:pPr>
        <w:pStyle w:val="Prrafodelista"/>
        <w:numPr>
          <w:ilvl w:val="0"/>
          <w:numId w:val="4"/>
        </w:numPr>
        <w:jc w:val="both"/>
        <w:rPr>
          <w:rFonts w:ascii="Cambria" w:hAnsi="Cambria"/>
          <w:lang w:val="es-ES"/>
        </w:rPr>
      </w:pPr>
      <w:r w:rsidRPr="0074647B">
        <w:rPr>
          <w:rFonts w:ascii="Cambria" w:hAnsi="Cambria"/>
          <w:lang w:val="es-ES"/>
        </w:rPr>
        <w:t>No se explica el tiempo puerta balón.</w:t>
      </w:r>
    </w:p>
    <w:p w14:paraId="5D08E337" w14:textId="772DAB95" w:rsidR="00046FB4" w:rsidRPr="0074647B" w:rsidRDefault="00046FB4" w:rsidP="0074647B">
      <w:pPr>
        <w:jc w:val="both"/>
        <w:rPr>
          <w:rFonts w:ascii="Cambria" w:hAnsi="Cambria"/>
          <w:lang w:val="es-ES"/>
        </w:rPr>
      </w:pPr>
    </w:p>
    <w:sectPr w:rsidR="00046FB4" w:rsidRPr="007464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58F9"/>
    <w:multiLevelType w:val="hybridMultilevel"/>
    <w:tmpl w:val="12161AD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212E0B12"/>
    <w:multiLevelType w:val="hybridMultilevel"/>
    <w:tmpl w:val="E47AE03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4E030270"/>
    <w:multiLevelType w:val="hybridMultilevel"/>
    <w:tmpl w:val="3D126BF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55637205"/>
    <w:multiLevelType w:val="hybridMultilevel"/>
    <w:tmpl w:val="F9A6FFA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405"/>
    <w:rsid w:val="00046FB4"/>
    <w:rsid w:val="003B166D"/>
    <w:rsid w:val="004B6566"/>
    <w:rsid w:val="00525405"/>
    <w:rsid w:val="0056458B"/>
    <w:rsid w:val="005F7B98"/>
    <w:rsid w:val="0074647B"/>
    <w:rsid w:val="007D275C"/>
    <w:rsid w:val="00841A3A"/>
    <w:rsid w:val="008E199C"/>
    <w:rsid w:val="00B850AD"/>
    <w:rsid w:val="00C60B2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E100"/>
  <w15:chartTrackingRefBased/>
  <w15:docId w15:val="{645613E3-76D0-45EA-B14D-1193941F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64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362</Words>
  <Characters>1992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María Eugenia Soler</cp:lastModifiedBy>
  <cp:revision>5</cp:revision>
  <dcterms:created xsi:type="dcterms:W3CDTF">2022-02-14T16:30:00Z</dcterms:created>
  <dcterms:modified xsi:type="dcterms:W3CDTF">2022-02-16T22:31:00Z</dcterms:modified>
</cp:coreProperties>
</file>