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F9" w:rsidRPr="00BF6C5B" w:rsidRDefault="00381F97" w:rsidP="00781454">
      <w:pPr>
        <w:jc w:val="center"/>
        <w:rPr>
          <w:b/>
        </w:rPr>
      </w:pPr>
      <w:bookmarkStart w:id="0" w:name="_GoBack"/>
      <w:bookmarkEnd w:id="0"/>
      <w:r>
        <w:rPr>
          <w:b/>
        </w:rPr>
        <w:t>EFECTOS DEL LOSARTAN EN MORBILIDAD Y MORTALIDAD CARDIOVASCULAR EN PACIENTES CON HIPERTENSION SISTOLICA AISLADA E HIPERTROFIA VENTRICULAR IZQUIERDA (SUBESTUDIO LIFE)</w:t>
      </w:r>
    </w:p>
    <w:p w:rsidR="00781454" w:rsidRPr="00BF6C5B" w:rsidRDefault="00781454" w:rsidP="00781454">
      <w:pPr>
        <w:jc w:val="center"/>
        <w:rPr>
          <w:b/>
        </w:rPr>
      </w:pPr>
    </w:p>
    <w:p w:rsidR="00781454" w:rsidRDefault="00DB7552" w:rsidP="00781454">
      <w:pPr>
        <w:jc w:val="both"/>
        <w:rPr>
          <w:b/>
        </w:rPr>
      </w:pPr>
      <w:r w:rsidRPr="00BF6C5B">
        <w:rPr>
          <w:b/>
        </w:rPr>
        <w:t>Grupo 8</w:t>
      </w:r>
      <w:r w:rsidR="00781454" w:rsidRPr="00BF6C5B">
        <w:rPr>
          <w:b/>
        </w:rPr>
        <w:t xml:space="preserve">: </w:t>
      </w:r>
    </w:p>
    <w:p w:rsidR="00381F97" w:rsidRPr="00491748" w:rsidRDefault="00381F97" w:rsidP="00381F97">
      <w:pPr>
        <w:pStyle w:val="HTMLconformatoprevio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491748">
        <w:rPr>
          <w:rFonts w:asciiTheme="minorHAnsi" w:hAnsiTheme="minorHAnsi"/>
          <w:sz w:val="22"/>
          <w:szCs w:val="22"/>
        </w:rPr>
        <w:t>Dra. Mary Carmen  Suárez</w:t>
      </w:r>
      <w:r w:rsidRPr="00491748">
        <w:rPr>
          <w:rFonts w:asciiTheme="minorHAnsi" w:hAnsiTheme="minorHAnsi"/>
          <w:b/>
          <w:sz w:val="22"/>
          <w:szCs w:val="22"/>
        </w:rPr>
        <w:t xml:space="preserve"> </w:t>
      </w:r>
      <w:r w:rsidR="00491748">
        <w:rPr>
          <w:rFonts w:asciiTheme="minorHAnsi" w:hAnsiTheme="minorHAnsi"/>
          <w:b/>
          <w:sz w:val="22"/>
          <w:szCs w:val="22"/>
        </w:rPr>
        <w:t>(R2</w:t>
      </w:r>
      <w:r w:rsidRPr="00491748">
        <w:rPr>
          <w:rFonts w:asciiTheme="minorHAnsi" w:hAnsiTheme="minorHAnsi"/>
          <w:b/>
          <w:sz w:val="22"/>
          <w:szCs w:val="22"/>
        </w:rPr>
        <w:t xml:space="preserve"> Ponente)</w:t>
      </w:r>
    </w:p>
    <w:p w:rsidR="00491748" w:rsidRPr="00491748" w:rsidRDefault="00381F97" w:rsidP="00491748">
      <w:pPr>
        <w:spacing w:after="0"/>
        <w:jc w:val="both"/>
        <w:rPr>
          <w:b/>
        </w:rPr>
      </w:pPr>
      <w:r w:rsidRPr="00491748">
        <w:t xml:space="preserve">Dr. Ana </w:t>
      </w:r>
      <w:proofErr w:type="spellStart"/>
      <w:r w:rsidRPr="00491748">
        <w:t>Garcia</w:t>
      </w:r>
      <w:proofErr w:type="spellEnd"/>
      <w:r w:rsidRPr="00491748">
        <w:t xml:space="preserve"> </w:t>
      </w:r>
      <w:r w:rsidR="00491748" w:rsidRPr="00491748">
        <w:rPr>
          <w:b/>
        </w:rPr>
        <w:t>(R2 Relatora</w:t>
      </w:r>
      <w:r w:rsidR="00781454" w:rsidRPr="00491748">
        <w:rPr>
          <w:b/>
        </w:rPr>
        <w:t>)</w:t>
      </w:r>
    </w:p>
    <w:p w:rsidR="00491748" w:rsidRPr="00491748" w:rsidRDefault="00491748" w:rsidP="00491748">
      <w:pPr>
        <w:spacing w:after="0"/>
        <w:jc w:val="both"/>
        <w:rPr>
          <w:b/>
        </w:rPr>
      </w:pPr>
      <w:r w:rsidRPr="00491748">
        <w:t xml:space="preserve">Dra. Sara </w:t>
      </w:r>
      <w:proofErr w:type="spellStart"/>
      <w:r w:rsidRPr="00491748">
        <w:t>Letmann</w:t>
      </w:r>
      <w:proofErr w:type="spellEnd"/>
      <w:r w:rsidRPr="00491748">
        <w:t xml:space="preserve"> (R3)</w:t>
      </w:r>
    </w:p>
    <w:p w:rsidR="00781454" w:rsidRPr="00491748" w:rsidRDefault="00381F97" w:rsidP="00781454">
      <w:pPr>
        <w:jc w:val="both"/>
        <w:rPr>
          <w:sz w:val="24"/>
          <w:szCs w:val="24"/>
        </w:rPr>
      </w:pPr>
      <w:r w:rsidRPr="00491748">
        <w:t xml:space="preserve">Dra. </w:t>
      </w:r>
      <w:proofErr w:type="spellStart"/>
      <w:r w:rsidRPr="00491748">
        <w:t>Kleiber</w:t>
      </w:r>
      <w:proofErr w:type="spellEnd"/>
      <w:r w:rsidRPr="00491748">
        <w:t xml:space="preserve"> Ruiz</w:t>
      </w:r>
      <w:r w:rsidR="00781454" w:rsidRPr="00491748">
        <w:t xml:space="preserve">  (R1</w:t>
      </w:r>
      <w:r w:rsidR="00781454" w:rsidRPr="00491748">
        <w:rPr>
          <w:sz w:val="24"/>
          <w:szCs w:val="24"/>
        </w:rPr>
        <w:t>)</w:t>
      </w:r>
    </w:p>
    <w:p w:rsidR="00DB7552" w:rsidRPr="00BF6C5B" w:rsidRDefault="00491748" w:rsidP="00BF6C5B">
      <w:pPr>
        <w:spacing w:after="0"/>
        <w:jc w:val="center"/>
        <w:rPr>
          <w:b/>
        </w:rPr>
      </w:pPr>
      <w:r>
        <w:rPr>
          <w:b/>
        </w:rPr>
        <w:t>RELATORIA 08/07/2019</w:t>
      </w:r>
    </w:p>
    <w:p w:rsidR="00816148" w:rsidRDefault="00491748" w:rsidP="00816148">
      <w:pPr>
        <w:spacing w:after="0"/>
        <w:jc w:val="both"/>
      </w:pPr>
      <w:r>
        <w:rPr>
          <w:b/>
        </w:rPr>
        <w:t>Figura</w:t>
      </w:r>
      <w:r w:rsidR="00BF6C5B" w:rsidRPr="00BF6C5B">
        <w:rPr>
          <w:b/>
        </w:rPr>
        <w:t xml:space="preserve"> 1</w:t>
      </w:r>
      <w:r w:rsidR="00BF6C5B" w:rsidRPr="00491748">
        <w:t xml:space="preserve">: </w:t>
      </w:r>
      <w:r w:rsidRPr="00491748">
        <w:t xml:space="preserve">Valoración de la </w:t>
      </w:r>
      <w:r w:rsidR="00BF6C5B" w:rsidRPr="00491748">
        <w:t xml:space="preserve"> </w:t>
      </w:r>
      <w:r>
        <w:t>titulación  de las drogas (</w:t>
      </w:r>
      <w:proofErr w:type="spellStart"/>
      <w:r>
        <w:t>losartan</w:t>
      </w:r>
      <w:proofErr w:type="spellEnd"/>
      <w:r>
        <w:t>/</w:t>
      </w:r>
      <w:proofErr w:type="spellStart"/>
      <w:r>
        <w:t>atenolol</w:t>
      </w:r>
      <w:proofErr w:type="spellEnd"/>
      <w:r>
        <w:t>/</w:t>
      </w:r>
      <w:proofErr w:type="spellStart"/>
      <w:r>
        <w:t>hidroclorotiazida</w:t>
      </w:r>
      <w:proofErr w:type="spellEnd"/>
      <w:r>
        <w:t xml:space="preserve"> y otras drogas) No queda claro cuáles son las otras drogas que utilizaron  a parte de las tres drogas mencionadas cuando el paciente persistía con PAS elevada &gt; 160 mmHg; además, en el titulo de la figura mencionan criterios electrocardiográficos y en la figura no aparece información sobre el ECG.</w:t>
      </w:r>
    </w:p>
    <w:p w:rsidR="0092586E" w:rsidRDefault="0092586E" w:rsidP="0092586E">
      <w:pPr>
        <w:jc w:val="both"/>
      </w:pPr>
      <w:r w:rsidRPr="0092586E">
        <w:rPr>
          <w:b/>
        </w:rPr>
        <w:t>Tabla 2:</w:t>
      </w:r>
      <w:r w:rsidRPr="0092586E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  <w:r w:rsidRPr="0092586E">
        <w:t>Fármacos</w:t>
      </w:r>
      <w:r>
        <w:t xml:space="preserve"> de estudio</w:t>
      </w:r>
      <w:r w:rsidRPr="0092586E">
        <w:t xml:space="preserve"> al terminar el seguimiento. </w:t>
      </w:r>
      <w:r>
        <w:t xml:space="preserve">Llama la atención que de los pacientes al final del estudio  solo el 9,8 %  continuaban solo con </w:t>
      </w:r>
      <w:proofErr w:type="spellStart"/>
      <w:r>
        <w:t>losartan</w:t>
      </w:r>
      <w:proofErr w:type="spellEnd"/>
      <w:r>
        <w:t xml:space="preserve"> 50mg y  el  8,7% con </w:t>
      </w:r>
      <w:proofErr w:type="spellStart"/>
      <w:r>
        <w:t>atenolol</w:t>
      </w:r>
      <w:proofErr w:type="spellEnd"/>
      <w:r>
        <w:t xml:space="preserve"> 50 mg y el mayor porcentaje   tenían dosis altas tanto de </w:t>
      </w:r>
      <w:proofErr w:type="spellStart"/>
      <w:r>
        <w:t>losartan</w:t>
      </w:r>
      <w:proofErr w:type="spellEnd"/>
      <w:r>
        <w:t xml:space="preserve"> como de </w:t>
      </w:r>
      <w:proofErr w:type="spellStart"/>
      <w:r>
        <w:t>atenolol</w:t>
      </w:r>
      <w:proofErr w:type="spellEnd"/>
      <w:r>
        <w:t xml:space="preserve"> combinadas con o sin  </w:t>
      </w:r>
      <w:proofErr w:type="spellStart"/>
      <w:r>
        <w:t>hidroclorotiazida</w:t>
      </w:r>
      <w:proofErr w:type="spellEnd"/>
      <w:r>
        <w:t xml:space="preserve"> (</w:t>
      </w:r>
      <w:proofErr w:type="spellStart"/>
      <w:r>
        <w:t>losartan</w:t>
      </w:r>
      <w:proofErr w:type="spellEnd"/>
      <w:r>
        <w:t xml:space="preserve"> 44,1 % ,  </w:t>
      </w:r>
      <w:proofErr w:type="spellStart"/>
      <w:r>
        <w:t>atenolol</w:t>
      </w:r>
      <w:proofErr w:type="spellEnd"/>
      <w:r>
        <w:t xml:space="preserve"> 36,8%). No especifican la dosis de la </w:t>
      </w:r>
      <w:proofErr w:type="spellStart"/>
      <w:r>
        <w:t>hidroclorotiazida</w:t>
      </w:r>
      <w:proofErr w:type="spellEnd"/>
      <w:r>
        <w:t>.</w:t>
      </w:r>
    </w:p>
    <w:p w:rsidR="00015CA8" w:rsidRPr="00015CA8" w:rsidRDefault="00015CA8" w:rsidP="0092586E">
      <w:pPr>
        <w:jc w:val="both"/>
        <w:rPr>
          <w:b/>
        </w:rPr>
      </w:pPr>
      <w:r w:rsidRPr="00015CA8">
        <w:rPr>
          <w:b/>
        </w:rPr>
        <w:t>T</w:t>
      </w:r>
      <w:r>
        <w:rPr>
          <w:b/>
        </w:rPr>
        <w:t>abla</w:t>
      </w:r>
      <w:r w:rsidRPr="00015CA8">
        <w:rPr>
          <w:b/>
        </w:rPr>
        <w:t xml:space="preserve"> 3</w:t>
      </w:r>
      <w:r>
        <w:rPr>
          <w:b/>
        </w:rPr>
        <w:t xml:space="preserve">: </w:t>
      </w:r>
      <w:r w:rsidRPr="00015CA8">
        <w:t>en esta tabla</w:t>
      </w:r>
      <w:r>
        <w:t xml:space="preserve"> en cuanto a los valores  del  RR ajustados con la el grado de HVI y el score de </w:t>
      </w:r>
      <w:proofErr w:type="spellStart"/>
      <w:r>
        <w:t>Framingham</w:t>
      </w:r>
      <w:proofErr w:type="spellEnd"/>
      <w:r>
        <w:t xml:space="preserve">; en el </w:t>
      </w:r>
      <w:proofErr w:type="spellStart"/>
      <w:r>
        <w:t>subestudio</w:t>
      </w:r>
      <w:proofErr w:type="spellEnd"/>
      <w:r>
        <w:t xml:space="preserve"> no se especifica cuál fue el grado de HVI que utilizaron para clasificarlo, considerando que para definir </w:t>
      </w:r>
      <w:r w:rsidR="00771AA7">
        <w:t xml:space="preserve">HVI  en el fue </w:t>
      </w:r>
      <w:r>
        <w:t>por</w:t>
      </w:r>
      <w:r w:rsidR="00771AA7">
        <w:t xml:space="preserve"> </w:t>
      </w:r>
      <w:r>
        <w:t xml:space="preserve">criterios </w:t>
      </w:r>
      <w:r w:rsidR="00771AA7">
        <w:t>electro cardiográficos</w:t>
      </w:r>
      <w:r>
        <w:t xml:space="preserve">.  </w:t>
      </w:r>
    </w:p>
    <w:p w:rsidR="0092586E" w:rsidRPr="0092586E" w:rsidRDefault="0092586E" w:rsidP="0092586E">
      <w:pPr>
        <w:jc w:val="both"/>
      </w:pPr>
      <w:r w:rsidRPr="0092586E">
        <w:rPr>
          <w:b/>
        </w:rPr>
        <w:t>Figura 3</w:t>
      </w:r>
      <w:r>
        <w:rPr>
          <w:b/>
        </w:rPr>
        <w:t xml:space="preserve">: </w:t>
      </w:r>
      <w:r w:rsidRPr="0092586E">
        <w:t>En esta figura es importante mencionar que los pacientes de ambos  grupos no lograron la meta de la PAS &lt;140 mmHg</w:t>
      </w:r>
    </w:p>
    <w:p w:rsidR="00BA4805" w:rsidRDefault="00BA4805" w:rsidP="00816148">
      <w:pPr>
        <w:spacing w:after="0"/>
        <w:jc w:val="both"/>
        <w:rPr>
          <w:color w:val="212121"/>
        </w:rPr>
      </w:pPr>
      <w:r w:rsidRPr="00BA4805">
        <w:rPr>
          <w:b/>
          <w:color w:val="212121"/>
        </w:rPr>
        <w:t>En la lista de Cotejo:</w:t>
      </w:r>
      <w:r w:rsidRPr="00FD75DF">
        <w:rPr>
          <w:color w:val="212121"/>
        </w:rPr>
        <w:t xml:space="preserve"> </w:t>
      </w:r>
      <w:r w:rsidR="00771AA7">
        <w:rPr>
          <w:color w:val="212121"/>
        </w:rPr>
        <w:t>S</w:t>
      </w:r>
      <w:r w:rsidR="0050763B">
        <w:rPr>
          <w:color w:val="212121"/>
        </w:rPr>
        <w:t xml:space="preserve">e modificó la respuesta de la pregunta  Nº 5 y el Nº 6 en vista que se desconoce cuáles fueron las otras drogas q se utilizaron distintas al </w:t>
      </w:r>
      <w:proofErr w:type="spellStart"/>
      <w:r w:rsidR="0050763B">
        <w:rPr>
          <w:color w:val="212121"/>
        </w:rPr>
        <w:t>losartan</w:t>
      </w:r>
      <w:proofErr w:type="spellEnd"/>
      <w:r w:rsidR="0050763B">
        <w:rPr>
          <w:color w:val="212121"/>
        </w:rPr>
        <w:t xml:space="preserve">. </w:t>
      </w:r>
      <w:proofErr w:type="spellStart"/>
      <w:r w:rsidR="0050763B">
        <w:rPr>
          <w:color w:val="212121"/>
        </w:rPr>
        <w:t>Atenolol</w:t>
      </w:r>
      <w:proofErr w:type="spellEnd"/>
      <w:r w:rsidR="0050763B">
        <w:rPr>
          <w:color w:val="212121"/>
        </w:rPr>
        <w:t xml:space="preserve"> e </w:t>
      </w:r>
      <w:proofErr w:type="spellStart"/>
      <w:r w:rsidR="0050763B">
        <w:rPr>
          <w:color w:val="212121"/>
        </w:rPr>
        <w:t>hidroclorotiazida</w:t>
      </w:r>
      <w:proofErr w:type="spellEnd"/>
      <w:r w:rsidR="0050763B">
        <w:rPr>
          <w:color w:val="212121"/>
        </w:rPr>
        <w:t xml:space="preserve"> y además que no todos los pacientes llegaron  al final del estudio.</w:t>
      </w:r>
    </w:p>
    <w:p w:rsidR="009F2E90" w:rsidRPr="00607734" w:rsidRDefault="009F2E90" w:rsidP="00816148">
      <w:pPr>
        <w:spacing w:after="0"/>
        <w:jc w:val="both"/>
        <w:rPr>
          <w:color w:val="212121"/>
        </w:rPr>
      </w:pPr>
    </w:p>
    <w:p w:rsidR="00607734" w:rsidRDefault="00607734" w:rsidP="00816148">
      <w:pPr>
        <w:spacing w:after="0"/>
        <w:jc w:val="both"/>
      </w:pPr>
      <w:r>
        <w:rPr>
          <w:b/>
          <w:color w:val="212121"/>
        </w:rPr>
        <w:t xml:space="preserve">Aportes: </w:t>
      </w:r>
      <w:r w:rsidR="00EE14FE" w:rsidRPr="00015CA8">
        <w:rPr>
          <w:color w:val="212121"/>
        </w:rPr>
        <w:t xml:space="preserve">En este </w:t>
      </w:r>
      <w:proofErr w:type="spellStart"/>
      <w:r w:rsidR="00015CA8" w:rsidRPr="00015CA8">
        <w:rPr>
          <w:color w:val="212121"/>
        </w:rPr>
        <w:t>sub</w:t>
      </w:r>
      <w:r w:rsidR="00EE14FE" w:rsidRPr="00015CA8">
        <w:rPr>
          <w:color w:val="212121"/>
        </w:rPr>
        <w:t>estudio</w:t>
      </w:r>
      <w:proofErr w:type="spellEnd"/>
      <w:r w:rsidR="00EE14FE" w:rsidRPr="00015CA8">
        <w:rPr>
          <w:color w:val="212121"/>
        </w:rPr>
        <w:t xml:space="preserve"> no se pueden llegar a conclusione</w:t>
      </w:r>
      <w:r w:rsidR="00015CA8" w:rsidRPr="00015CA8">
        <w:rPr>
          <w:color w:val="212121"/>
        </w:rPr>
        <w:t>s</w:t>
      </w:r>
      <w:r w:rsidR="00EE14FE" w:rsidRPr="00015CA8">
        <w:rPr>
          <w:color w:val="212121"/>
        </w:rPr>
        <w:t xml:space="preserve"> del el beneficio en cuanto la reducción de mortalidad CV y reducción  de  accidentes cerebr</w:t>
      </w:r>
      <w:r w:rsidR="00015CA8" w:rsidRPr="00015CA8">
        <w:rPr>
          <w:color w:val="212121"/>
        </w:rPr>
        <w:t xml:space="preserve">ovasculares al  </w:t>
      </w:r>
      <w:proofErr w:type="spellStart"/>
      <w:r w:rsidR="00015CA8" w:rsidRPr="00015CA8">
        <w:rPr>
          <w:color w:val="212121"/>
        </w:rPr>
        <w:t>losartan</w:t>
      </w:r>
      <w:proofErr w:type="spellEnd"/>
      <w:r w:rsidR="00015CA8" w:rsidRPr="00015CA8">
        <w:rPr>
          <w:color w:val="212121"/>
        </w:rPr>
        <w:t xml:space="preserve"> </w:t>
      </w:r>
      <w:r w:rsidR="00EE14FE" w:rsidRPr="00015CA8">
        <w:rPr>
          <w:color w:val="212121"/>
        </w:rPr>
        <w:t xml:space="preserve"> dado </w:t>
      </w:r>
      <w:r w:rsidR="00015CA8" w:rsidRPr="00015CA8">
        <w:rPr>
          <w:color w:val="212121"/>
        </w:rPr>
        <w:t xml:space="preserve">que al final del estudio la mayoría de los pacientes tenían tratamiento combinado con </w:t>
      </w:r>
      <w:proofErr w:type="spellStart"/>
      <w:r w:rsidR="00015CA8" w:rsidRPr="00015CA8">
        <w:rPr>
          <w:color w:val="212121"/>
        </w:rPr>
        <w:t>hidroclorotiazida</w:t>
      </w:r>
      <w:proofErr w:type="spellEnd"/>
      <w:r w:rsidR="00015CA8" w:rsidRPr="00015CA8">
        <w:rPr>
          <w:color w:val="212121"/>
        </w:rPr>
        <w:t xml:space="preserve"> y no </w:t>
      </w:r>
      <w:r w:rsidR="00EE14FE" w:rsidRPr="00015CA8">
        <w:rPr>
          <w:color w:val="212121"/>
        </w:rPr>
        <w:t xml:space="preserve"> se conocen que otras drogas se utilizaron como tercera opción</w:t>
      </w:r>
      <w:r w:rsidR="00015CA8" w:rsidRPr="00015CA8">
        <w:rPr>
          <w:color w:val="212121"/>
        </w:rPr>
        <w:t>. Por lo que el bene</w:t>
      </w:r>
      <w:r w:rsidR="003A0892">
        <w:rPr>
          <w:color w:val="212121"/>
        </w:rPr>
        <w:t xml:space="preserve">ficio individual del </w:t>
      </w:r>
      <w:proofErr w:type="spellStart"/>
      <w:r w:rsidR="003A0892">
        <w:rPr>
          <w:color w:val="212121"/>
        </w:rPr>
        <w:t>losartan</w:t>
      </w:r>
      <w:proofErr w:type="spellEnd"/>
      <w:r w:rsidR="003A0892">
        <w:rPr>
          <w:color w:val="212121"/>
        </w:rPr>
        <w:t xml:space="preserve"> aú</w:t>
      </w:r>
      <w:r w:rsidR="00015CA8" w:rsidRPr="00015CA8">
        <w:rPr>
          <w:color w:val="212121"/>
        </w:rPr>
        <w:t xml:space="preserve">n no está claro con este </w:t>
      </w:r>
      <w:proofErr w:type="spellStart"/>
      <w:r w:rsidR="00015CA8" w:rsidRPr="00015CA8">
        <w:rPr>
          <w:color w:val="212121"/>
        </w:rPr>
        <w:t>subestudio</w:t>
      </w:r>
      <w:proofErr w:type="spellEnd"/>
      <w:r w:rsidR="00015CA8" w:rsidRPr="00015CA8">
        <w:rPr>
          <w:color w:val="212121"/>
        </w:rPr>
        <w:t>.</w:t>
      </w:r>
    </w:p>
    <w:p w:rsidR="00EE14FE" w:rsidRDefault="00EE14FE" w:rsidP="00816148">
      <w:pPr>
        <w:spacing w:after="0"/>
        <w:jc w:val="both"/>
      </w:pPr>
      <w:r>
        <w:t xml:space="preserve"> </w:t>
      </w:r>
    </w:p>
    <w:p w:rsidR="00607734" w:rsidRPr="00C90749" w:rsidRDefault="00607734" w:rsidP="00816148">
      <w:pPr>
        <w:spacing w:after="0"/>
        <w:jc w:val="both"/>
        <w:rPr>
          <w:color w:val="212121"/>
        </w:rPr>
      </w:pPr>
    </w:p>
    <w:sectPr w:rsidR="00607734" w:rsidRPr="00C90749" w:rsidSect="00B33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54"/>
    <w:rsid w:val="00015CA8"/>
    <w:rsid w:val="00121CD7"/>
    <w:rsid w:val="001A70CE"/>
    <w:rsid w:val="00305F0A"/>
    <w:rsid w:val="00381F97"/>
    <w:rsid w:val="003A0892"/>
    <w:rsid w:val="004851BF"/>
    <w:rsid w:val="00491748"/>
    <w:rsid w:val="0050763B"/>
    <w:rsid w:val="00607734"/>
    <w:rsid w:val="00771AA7"/>
    <w:rsid w:val="00781454"/>
    <w:rsid w:val="00816148"/>
    <w:rsid w:val="0092586E"/>
    <w:rsid w:val="00963B66"/>
    <w:rsid w:val="009F2E90"/>
    <w:rsid w:val="00B3305B"/>
    <w:rsid w:val="00BA4805"/>
    <w:rsid w:val="00BF6C5B"/>
    <w:rsid w:val="00C80649"/>
    <w:rsid w:val="00C90749"/>
    <w:rsid w:val="00DB7552"/>
    <w:rsid w:val="00EE14FE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323F3D-A1CE-4FF5-B77A-E6A913CE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BF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F6C5B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2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IntAdmision</cp:lastModifiedBy>
  <cp:revision>2</cp:revision>
  <dcterms:created xsi:type="dcterms:W3CDTF">2019-07-12T00:40:00Z</dcterms:created>
  <dcterms:modified xsi:type="dcterms:W3CDTF">2019-07-12T00:40:00Z</dcterms:modified>
</cp:coreProperties>
</file>